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CellMar>
          <w:left w:w="70" w:type="dxa"/>
          <w:right w:w="70" w:type="dxa"/>
        </w:tblCellMar>
        <w:tblLook w:val="04A0" w:firstRow="1" w:lastRow="0" w:firstColumn="1" w:lastColumn="0" w:noHBand="0" w:noVBand="1"/>
      </w:tblPr>
      <w:tblGrid>
        <w:gridCol w:w="910"/>
        <w:gridCol w:w="7270"/>
        <w:gridCol w:w="2620"/>
      </w:tblGrid>
      <w:tr w:rsidR="001577A8">
        <w:trPr>
          <w:trHeight w:val="2100"/>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77A8" w:rsidRDefault="00C3557D">
            <w:pPr>
              <w:jc w:val="center"/>
              <w:rPr>
                <w:rFonts w:ascii="Times New Roman" w:eastAsia="Times New Roman" w:hAnsi="Times New Roman" w:cs="Times New Roman"/>
                <w:b/>
                <w:bCs/>
                <w:sz w:val="22"/>
                <w:szCs w:val="22"/>
                <w:lang w:val="es-ES"/>
              </w:rPr>
            </w:pPr>
            <w:r>
              <w:rPr>
                <w:rFonts w:ascii="Times New Roman" w:eastAsia="Times New Roman" w:hAnsi="Times New Roman" w:cs="Times New Roman"/>
                <w:b/>
                <w:bCs/>
                <w:sz w:val="22"/>
                <w:szCs w:val="22"/>
                <w:lang w:val="es-ES"/>
              </w:rPr>
              <w:t>Lista de los</w:t>
            </w:r>
            <w:r>
              <w:rPr>
                <w:rFonts w:ascii="Times New Roman" w:eastAsia="Times New Roman" w:hAnsi="Times New Roman" w:cs="Times New Roman" w:hint="eastAsia"/>
                <w:b/>
                <w:bCs/>
                <w:sz w:val="22"/>
                <w:szCs w:val="22"/>
                <w:lang w:val="es-ES"/>
              </w:rPr>
              <w:t xml:space="preserve"> </w:t>
            </w:r>
            <w:r>
              <w:rPr>
                <w:rFonts w:ascii="Times New Roman" w:eastAsia="Times New Roman" w:hAnsi="Times New Roman" w:cs="Times New Roman"/>
                <w:b/>
                <w:bCs/>
                <w:sz w:val="22"/>
                <w:szCs w:val="22"/>
                <w:lang w:val="es-ES"/>
              </w:rPr>
              <w:t xml:space="preserve">certificados de aplicación del sistema de notificación y compromiso en </w:t>
            </w:r>
            <w:bookmarkStart w:id="0" w:name="_GoBack"/>
            <w:bookmarkEnd w:id="0"/>
            <w:r>
              <w:rPr>
                <w:rFonts w:ascii="Times New Roman" w:eastAsia="Times New Roman" w:hAnsi="Times New Roman" w:cs="Times New Roman"/>
                <w:b/>
                <w:bCs/>
                <w:sz w:val="22"/>
                <w:szCs w:val="22"/>
                <w:lang w:val="es-ES"/>
              </w:rPr>
              <w:t>Beijing (primer grupo)</w:t>
            </w:r>
          </w:p>
        </w:tc>
      </w:tr>
      <w:tr w:rsidR="001577A8">
        <w:trPr>
          <w:trHeight w:val="940"/>
        </w:trPr>
        <w:tc>
          <w:tcPr>
            <w:tcW w:w="800" w:type="dxa"/>
            <w:tcBorders>
              <w:top w:val="nil"/>
              <w:left w:val="single" w:sz="4" w:space="0" w:color="auto"/>
              <w:bottom w:val="single" w:sz="4" w:space="0" w:color="auto"/>
              <w:right w:val="single" w:sz="4" w:space="0" w:color="auto"/>
            </w:tcBorders>
            <w:shd w:val="clear" w:color="auto" w:fill="auto"/>
          </w:tcPr>
          <w:p w:rsidR="001577A8" w:rsidRDefault="00C3557D">
            <w:pPr>
              <w:jc w:val="center"/>
              <w:rPr>
                <w:rFonts w:ascii="Times New Roman" w:eastAsia="Times New Roman" w:hAnsi="Times New Roman" w:cs="Times New Roman"/>
                <w:b/>
                <w:bCs/>
                <w:sz w:val="22"/>
                <w:szCs w:val="22"/>
                <w:lang w:val="es-ES"/>
              </w:rPr>
            </w:pPr>
            <w:r>
              <w:rPr>
                <w:rFonts w:ascii="Times New Roman" w:eastAsia="Times New Roman" w:hAnsi="Times New Roman" w:cs="Times New Roman"/>
                <w:b/>
                <w:bCs/>
                <w:sz w:val="22"/>
                <w:szCs w:val="22"/>
                <w:lang w:val="es-ES"/>
              </w:rPr>
              <w:t>Número</w:t>
            </w:r>
          </w:p>
        </w:tc>
        <w:tc>
          <w:tcPr>
            <w:tcW w:w="8248" w:type="dxa"/>
            <w:tcBorders>
              <w:top w:val="nil"/>
              <w:left w:val="nil"/>
              <w:bottom w:val="single" w:sz="4" w:space="0" w:color="auto"/>
              <w:right w:val="single" w:sz="4" w:space="0" w:color="auto"/>
            </w:tcBorders>
            <w:shd w:val="clear" w:color="auto" w:fill="auto"/>
          </w:tcPr>
          <w:p w:rsidR="001577A8" w:rsidRDefault="00C3557D">
            <w:pPr>
              <w:jc w:val="center"/>
              <w:rPr>
                <w:rFonts w:ascii="Times New Roman" w:eastAsia="Times New Roman" w:hAnsi="Times New Roman" w:cs="Times New Roman"/>
                <w:b/>
                <w:bCs/>
                <w:sz w:val="22"/>
                <w:szCs w:val="22"/>
                <w:lang w:val="es-ES"/>
              </w:rPr>
            </w:pPr>
            <w:r>
              <w:rPr>
                <w:rFonts w:ascii="Times New Roman" w:eastAsia="Times New Roman" w:hAnsi="Times New Roman" w:cs="Times New Roman"/>
                <w:b/>
                <w:bCs/>
                <w:sz w:val="22"/>
                <w:szCs w:val="22"/>
                <w:lang w:val="es-ES"/>
              </w:rPr>
              <w:t xml:space="preserve">Nombre del </w:t>
            </w:r>
            <w:r>
              <w:rPr>
                <w:rFonts w:ascii="Times New Roman" w:eastAsia="Times New Roman" w:hAnsi="Times New Roman" w:cs="Times New Roman" w:hint="eastAsia"/>
                <w:b/>
                <w:bCs/>
                <w:sz w:val="22"/>
                <w:szCs w:val="22"/>
                <w:lang w:val="es-ES"/>
              </w:rPr>
              <w:t>c</w:t>
            </w:r>
            <w:r>
              <w:rPr>
                <w:rFonts w:ascii="Times New Roman" w:eastAsia="Times New Roman" w:hAnsi="Times New Roman" w:cs="Times New Roman"/>
                <w:b/>
                <w:bCs/>
                <w:sz w:val="22"/>
                <w:szCs w:val="22"/>
                <w:lang w:val="es-ES"/>
              </w:rPr>
              <w:t>ertificado</w:t>
            </w:r>
          </w:p>
        </w:tc>
        <w:tc>
          <w:tcPr>
            <w:tcW w:w="1752" w:type="dxa"/>
            <w:tcBorders>
              <w:top w:val="nil"/>
              <w:left w:val="nil"/>
              <w:bottom w:val="single" w:sz="4" w:space="0" w:color="auto"/>
              <w:right w:val="single" w:sz="4" w:space="0" w:color="auto"/>
            </w:tcBorders>
            <w:shd w:val="clear" w:color="auto" w:fill="auto"/>
          </w:tcPr>
          <w:p w:rsidR="001577A8" w:rsidRDefault="00C3557D">
            <w:pPr>
              <w:jc w:val="center"/>
              <w:rPr>
                <w:rFonts w:ascii="Times New Roman" w:eastAsia="Times New Roman" w:hAnsi="Times New Roman" w:cs="Times New Roman"/>
                <w:b/>
                <w:bCs/>
                <w:sz w:val="22"/>
                <w:szCs w:val="22"/>
                <w:lang w:val="es-ES"/>
              </w:rPr>
            </w:pPr>
            <w:r>
              <w:rPr>
                <w:rFonts w:ascii="Times New Roman" w:eastAsia="Times New Roman" w:hAnsi="Times New Roman" w:cs="Times New Roman"/>
                <w:b/>
                <w:bCs/>
                <w:sz w:val="22"/>
                <w:szCs w:val="22"/>
                <w:lang w:val="es-ES"/>
              </w:rPr>
              <w:t>Entidad de solicitud del certificado</w:t>
            </w:r>
          </w:p>
        </w:tc>
      </w:tr>
      <w:tr w:rsidR="001577A8">
        <w:trPr>
          <w:trHeight w:val="2340"/>
        </w:trPr>
        <w:tc>
          <w:tcPr>
            <w:tcW w:w="800" w:type="dxa"/>
            <w:tcBorders>
              <w:top w:val="nil"/>
              <w:left w:val="single" w:sz="4" w:space="0" w:color="auto"/>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t>1</w:t>
            </w:r>
          </w:p>
        </w:tc>
        <w:tc>
          <w:tcPr>
            <w:tcW w:w="8248"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 xml:space="preserve">Al solicitar un permiso de transporte (de pasajeros) por carretera internacional, se deberá presentar un certificado emitido por </w:t>
            </w:r>
            <w:r>
              <w:rPr>
                <w:rFonts w:ascii="Times New Roman" w:eastAsia="Times New Roman" w:hAnsi="Times New Roman" w:cs="Times New Roman"/>
                <w:lang w:val="es-PE"/>
              </w:rPr>
              <w:t>los departamentos</w:t>
            </w:r>
            <w:r>
              <w:rPr>
                <w:rFonts w:ascii="Times New Roman" w:eastAsia="Times New Roman" w:hAnsi="Times New Roman" w:cs="Times New Roman"/>
                <w:lang w:val="es-ES"/>
              </w:rPr>
              <w:t xml:space="preserve"> de </w:t>
            </w:r>
            <w:r>
              <w:rPr>
                <w:rFonts w:ascii="Times New Roman" w:eastAsia="Times New Roman" w:hAnsi="Times New Roman" w:cs="Times New Roman"/>
                <w:lang w:val="es-PE"/>
              </w:rPr>
              <w:t>s</w:t>
            </w:r>
            <w:r>
              <w:rPr>
                <w:rFonts w:ascii="Times New Roman" w:eastAsia="Times New Roman" w:hAnsi="Times New Roman" w:cs="Times New Roman"/>
                <w:lang w:val="es-ES"/>
              </w:rPr>
              <w:t xml:space="preserve">eguridad </w:t>
            </w:r>
            <w:r>
              <w:rPr>
                <w:rFonts w:ascii="Times New Roman" w:eastAsia="Times New Roman" w:hAnsi="Times New Roman" w:cs="Times New Roman"/>
                <w:lang w:val="es-PE"/>
              </w:rPr>
              <w:t>p</w:t>
            </w:r>
            <w:r>
              <w:rPr>
                <w:rFonts w:ascii="Times New Roman" w:eastAsia="Times New Roman" w:hAnsi="Times New Roman" w:cs="Times New Roman"/>
                <w:lang w:val="es-ES"/>
              </w:rPr>
              <w:t>ública de que la empresa no ha tenido ningún accidente grave de tránsito de r</w:t>
            </w:r>
            <w:r>
              <w:rPr>
                <w:rFonts w:ascii="Times New Roman" w:eastAsia="Times New Roman" w:hAnsi="Times New Roman" w:cs="Times New Roman"/>
                <w:lang w:val="es-ES"/>
              </w:rPr>
              <w:t>esponsabilidad civil en los últimos tres años.</w:t>
            </w:r>
          </w:p>
        </w:tc>
        <w:tc>
          <w:tcPr>
            <w:tcW w:w="1752"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Comisión Municipal de Transporte de Beijing</w:t>
            </w:r>
          </w:p>
        </w:tc>
      </w:tr>
      <w:tr w:rsidR="001577A8">
        <w:trPr>
          <w:trHeight w:val="1340"/>
        </w:trPr>
        <w:tc>
          <w:tcPr>
            <w:tcW w:w="800" w:type="dxa"/>
            <w:tcBorders>
              <w:top w:val="nil"/>
              <w:left w:val="single" w:sz="4" w:space="0" w:color="auto"/>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t>2</w:t>
            </w:r>
          </w:p>
        </w:tc>
        <w:tc>
          <w:tcPr>
            <w:tcW w:w="8248" w:type="dxa"/>
            <w:tcBorders>
              <w:top w:val="nil"/>
              <w:left w:val="nil"/>
              <w:bottom w:val="single" w:sz="4" w:space="0" w:color="auto"/>
              <w:right w:val="single" w:sz="4" w:space="0" w:color="auto"/>
            </w:tcBorders>
            <w:shd w:val="clear" w:color="auto" w:fill="auto"/>
            <w:vAlign w:val="center"/>
          </w:tcPr>
          <w:p w:rsidR="001577A8" w:rsidRDefault="00C3557D">
            <w:pPr>
              <w:jc w:val="both"/>
              <w:rPr>
                <w:rFonts w:ascii="Times New Roman" w:eastAsia="Times New Roman" w:hAnsi="Times New Roman" w:cs="Times New Roman"/>
                <w:lang w:val="es-ES"/>
              </w:rPr>
            </w:pPr>
            <w:r>
              <w:rPr>
                <w:rFonts w:ascii="Times New Roman" w:eastAsia="Times New Roman" w:hAnsi="Times New Roman" w:cs="Times New Roman"/>
                <w:lang w:val="es-ES"/>
              </w:rPr>
              <w:t xml:space="preserve">Para los solicitantes que no puedan demostrar su relación familiar en el </w:t>
            </w:r>
            <w:r>
              <w:rPr>
                <w:rFonts w:ascii="Times New Roman" w:eastAsia="Times New Roman" w:hAnsi="Times New Roman" w:cs="Times New Roman" w:hint="eastAsia"/>
                <w:lang w:val="es-ES"/>
              </w:rPr>
              <w:t xml:space="preserve">registro </w:t>
            </w:r>
            <w:r>
              <w:rPr>
                <w:rFonts w:ascii="Times New Roman" w:eastAsia="Times New Roman" w:hAnsi="Times New Roman" w:cs="Times New Roman"/>
                <w:lang w:val="es-ES"/>
              </w:rPr>
              <w:t>de residencia (</w:t>
            </w:r>
            <w:r>
              <w:rPr>
                <w:rFonts w:ascii="Times New Roman" w:eastAsia="Times New Roman" w:hAnsi="Times New Roman" w:cs="Times New Roman"/>
                <w:i/>
                <w:iCs/>
                <w:lang w:val="es-ES"/>
              </w:rPr>
              <w:t>hukou</w:t>
            </w:r>
            <w:r>
              <w:rPr>
                <w:rFonts w:ascii="Times New Roman" w:eastAsia="Times New Roman" w:hAnsi="Times New Roman" w:cs="Times New Roman"/>
                <w:lang w:val="es-ES"/>
              </w:rPr>
              <w:t>)</w:t>
            </w:r>
            <w:r>
              <w:rPr>
                <w:rFonts w:ascii="Times New Roman" w:eastAsia="Times New Roman" w:hAnsi="Times New Roman" w:cs="Times New Roman" w:hint="eastAsia"/>
                <w:lang w:val="es-ES"/>
              </w:rPr>
              <w:t>,</w:t>
            </w:r>
            <w:r>
              <w:rPr>
                <w:rFonts w:ascii="Times New Roman" w:eastAsia="Times New Roman" w:hAnsi="Times New Roman" w:cs="Times New Roman"/>
                <w:lang w:val="es-ES"/>
              </w:rPr>
              <w:t xml:space="preserve"> al solicitar el cambio de la información étnica, deberán presentar un certificado de relación familiar emitido por </w:t>
            </w:r>
            <w:r>
              <w:rPr>
                <w:rFonts w:ascii="Times New Roman" w:eastAsia="Times New Roman" w:hAnsi="Times New Roman" w:cs="Times New Roman"/>
                <w:lang w:val="es-PE"/>
              </w:rPr>
              <w:t>los d</w:t>
            </w:r>
            <w:r>
              <w:rPr>
                <w:rFonts w:ascii="Times New Roman" w:eastAsia="Times New Roman" w:hAnsi="Times New Roman" w:cs="Times New Roman"/>
                <w:lang w:val="es-ES"/>
              </w:rPr>
              <w:t>epartamento</w:t>
            </w:r>
            <w:r>
              <w:rPr>
                <w:rFonts w:ascii="Times New Roman" w:eastAsia="Times New Roman" w:hAnsi="Times New Roman" w:cs="Times New Roman"/>
                <w:lang w:val="es-PE"/>
              </w:rPr>
              <w:t>s</w:t>
            </w:r>
            <w:r>
              <w:rPr>
                <w:rFonts w:ascii="Times New Roman" w:eastAsia="Times New Roman" w:hAnsi="Times New Roman" w:cs="Times New Roman"/>
                <w:lang w:val="es-ES"/>
              </w:rPr>
              <w:t xml:space="preserve"> de </w:t>
            </w:r>
            <w:r>
              <w:rPr>
                <w:rFonts w:ascii="Times New Roman" w:eastAsia="Times New Roman" w:hAnsi="Times New Roman" w:cs="Times New Roman"/>
                <w:lang w:val="es-PE"/>
              </w:rPr>
              <w:t>s</w:t>
            </w:r>
            <w:r>
              <w:rPr>
                <w:rFonts w:ascii="Times New Roman" w:eastAsia="Times New Roman" w:hAnsi="Times New Roman" w:cs="Times New Roman"/>
                <w:lang w:val="es-ES"/>
              </w:rPr>
              <w:t xml:space="preserve">eguridad </w:t>
            </w:r>
            <w:r>
              <w:rPr>
                <w:rFonts w:ascii="Times New Roman" w:eastAsia="Times New Roman" w:hAnsi="Times New Roman" w:cs="Times New Roman"/>
                <w:lang w:val="es-PE"/>
              </w:rPr>
              <w:t>p</w:t>
            </w:r>
            <w:r>
              <w:rPr>
                <w:rFonts w:ascii="Times New Roman" w:eastAsia="Times New Roman" w:hAnsi="Times New Roman" w:cs="Times New Roman"/>
                <w:lang w:val="es-ES"/>
              </w:rPr>
              <w:t>ública.</w:t>
            </w:r>
          </w:p>
        </w:tc>
        <w:tc>
          <w:tcPr>
            <w:tcW w:w="1752"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Comisión Municipal de Asuntos de Etnia y Religión de Beijing</w:t>
            </w:r>
          </w:p>
        </w:tc>
      </w:tr>
      <w:tr w:rsidR="001577A8">
        <w:trPr>
          <w:trHeight w:val="1660"/>
        </w:trPr>
        <w:tc>
          <w:tcPr>
            <w:tcW w:w="800" w:type="dxa"/>
            <w:tcBorders>
              <w:top w:val="nil"/>
              <w:left w:val="single" w:sz="4" w:space="0" w:color="auto"/>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t>3</w:t>
            </w:r>
          </w:p>
        </w:tc>
        <w:tc>
          <w:tcPr>
            <w:tcW w:w="8248"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Cuando una empresa solicite la calificación operativa para la cooperación con el servicio laboral extranjero, se deberá presentar un certificado que justifique que el representante legal de la empres</w:t>
            </w:r>
            <w:r>
              <w:rPr>
                <w:rFonts w:ascii="Times New Roman" w:eastAsia="Times New Roman" w:hAnsi="Times New Roman" w:cs="Times New Roman"/>
                <w:lang w:val="es-ES"/>
              </w:rPr>
              <w:t xml:space="preserve">a no tiene antecedentes penales de crímenes premeditados, emitido por </w:t>
            </w:r>
            <w:r>
              <w:rPr>
                <w:rFonts w:ascii="Times New Roman" w:eastAsia="Times New Roman" w:hAnsi="Times New Roman" w:cs="Times New Roman"/>
                <w:lang w:val="es-PE"/>
              </w:rPr>
              <w:t>los d</w:t>
            </w:r>
            <w:r>
              <w:rPr>
                <w:rFonts w:ascii="Times New Roman" w:eastAsia="Times New Roman" w:hAnsi="Times New Roman" w:cs="Times New Roman"/>
                <w:lang w:val="es-ES"/>
              </w:rPr>
              <w:t>epartamento</w:t>
            </w:r>
            <w:r>
              <w:rPr>
                <w:rFonts w:ascii="Times New Roman" w:eastAsia="Times New Roman" w:hAnsi="Times New Roman" w:cs="Times New Roman"/>
                <w:lang w:val="es-PE"/>
              </w:rPr>
              <w:t>s</w:t>
            </w:r>
            <w:r>
              <w:rPr>
                <w:rFonts w:ascii="Times New Roman" w:eastAsia="Times New Roman" w:hAnsi="Times New Roman" w:cs="Times New Roman"/>
                <w:lang w:val="es-ES"/>
              </w:rPr>
              <w:t xml:space="preserve"> de </w:t>
            </w:r>
            <w:r>
              <w:rPr>
                <w:rFonts w:ascii="Times New Roman" w:eastAsia="Times New Roman" w:hAnsi="Times New Roman" w:cs="Times New Roman"/>
                <w:lang w:val="es-PE"/>
              </w:rPr>
              <w:t>s</w:t>
            </w:r>
            <w:r>
              <w:rPr>
                <w:rFonts w:ascii="Times New Roman" w:eastAsia="Times New Roman" w:hAnsi="Times New Roman" w:cs="Times New Roman"/>
                <w:lang w:val="es-ES"/>
              </w:rPr>
              <w:t xml:space="preserve">eguridad </w:t>
            </w:r>
            <w:r>
              <w:rPr>
                <w:rFonts w:ascii="Times New Roman" w:eastAsia="Times New Roman" w:hAnsi="Times New Roman" w:cs="Times New Roman"/>
                <w:lang w:val="es-PE"/>
              </w:rPr>
              <w:t>p</w:t>
            </w:r>
            <w:r>
              <w:rPr>
                <w:rFonts w:ascii="Times New Roman" w:eastAsia="Times New Roman" w:hAnsi="Times New Roman" w:cs="Times New Roman"/>
                <w:lang w:val="es-ES"/>
              </w:rPr>
              <w:t>ública donde se encuentra el registro de residencia (</w:t>
            </w:r>
            <w:r>
              <w:rPr>
                <w:rFonts w:ascii="Times New Roman" w:eastAsia="Times New Roman" w:hAnsi="Times New Roman" w:cs="Times New Roman"/>
                <w:i/>
                <w:iCs/>
                <w:lang w:val="es-ES"/>
              </w:rPr>
              <w:t>hukou</w:t>
            </w:r>
            <w:r>
              <w:rPr>
                <w:rFonts w:ascii="Times New Roman" w:eastAsia="Times New Roman" w:hAnsi="Times New Roman" w:cs="Times New Roman"/>
                <w:lang w:val="es-ES"/>
              </w:rPr>
              <w:t>) del representante legal de la empresa.</w:t>
            </w:r>
          </w:p>
        </w:tc>
        <w:tc>
          <w:tcPr>
            <w:tcW w:w="1752"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PE"/>
              </w:rPr>
              <w:t>Buró</w:t>
            </w:r>
            <w:r>
              <w:rPr>
                <w:rFonts w:ascii="Times New Roman" w:eastAsia="Times New Roman" w:hAnsi="Times New Roman" w:cs="Times New Roman"/>
                <w:lang w:val="es-ES"/>
              </w:rPr>
              <w:t xml:space="preserve"> Municipal de Comercio de Beijing</w:t>
            </w:r>
          </w:p>
        </w:tc>
      </w:tr>
      <w:tr w:rsidR="001577A8">
        <w:trPr>
          <w:trHeight w:val="1340"/>
        </w:trPr>
        <w:tc>
          <w:tcPr>
            <w:tcW w:w="800" w:type="dxa"/>
            <w:tcBorders>
              <w:top w:val="nil"/>
              <w:left w:val="single" w:sz="4" w:space="0" w:color="auto"/>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lastRenderedPageBreak/>
              <w:t>4</w:t>
            </w:r>
          </w:p>
        </w:tc>
        <w:tc>
          <w:tcPr>
            <w:tcW w:w="8248"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 xml:space="preserve">Cuando una casa de empeños solicite abrir una sucursal, se deberá presentar un certificado emitido por los </w:t>
            </w:r>
            <w:r>
              <w:rPr>
                <w:rFonts w:ascii="Times New Roman" w:eastAsia="Times New Roman" w:hAnsi="Times New Roman" w:cs="Times New Roman"/>
                <w:lang w:val="es-PE"/>
              </w:rPr>
              <w:t>d</w:t>
            </w:r>
            <w:r>
              <w:rPr>
                <w:rFonts w:ascii="Times New Roman" w:eastAsia="Times New Roman" w:hAnsi="Times New Roman" w:cs="Times New Roman"/>
                <w:lang w:val="es-ES"/>
              </w:rPr>
              <w:t xml:space="preserve">epartamentos </w:t>
            </w:r>
            <w:r>
              <w:rPr>
                <w:rFonts w:ascii="Times New Roman" w:eastAsia="Times New Roman" w:hAnsi="Times New Roman" w:cs="Times New Roman"/>
                <w:lang w:val="es-PE"/>
              </w:rPr>
              <w:t>f</w:t>
            </w:r>
            <w:r>
              <w:rPr>
                <w:rFonts w:ascii="Times New Roman" w:eastAsia="Times New Roman" w:hAnsi="Times New Roman" w:cs="Times New Roman"/>
                <w:lang w:val="es-ES"/>
              </w:rPr>
              <w:t xml:space="preserve">inanciero y de </w:t>
            </w:r>
            <w:r>
              <w:rPr>
                <w:rFonts w:ascii="Times New Roman" w:eastAsia="Times New Roman" w:hAnsi="Times New Roman" w:cs="Times New Roman"/>
                <w:lang w:val="es-PE"/>
              </w:rPr>
              <w:t>s</w:t>
            </w:r>
            <w:r>
              <w:rPr>
                <w:rFonts w:ascii="Times New Roman" w:eastAsia="Times New Roman" w:hAnsi="Times New Roman" w:cs="Times New Roman"/>
                <w:lang w:val="es-ES"/>
              </w:rPr>
              <w:t xml:space="preserve">eguridad </w:t>
            </w:r>
            <w:r>
              <w:rPr>
                <w:rFonts w:ascii="Times New Roman" w:eastAsia="Times New Roman" w:hAnsi="Times New Roman" w:cs="Times New Roman"/>
                <w:lang w:val="es-PE"/>
              </w:rPr>
              <w:t>p</w:t>
            </w:r>
            <w:r>
              <w:rPr>
                <w:rFonts w:ascii="Times New Roman" w:eastAsia="Times New Roman" w:hAnsi="Times New Roman" w:cs="Times New Roman"/>
                <w:lang w:val="es-ES"/>
              </w:rPr>
              <w:t xml:space="preserve">ública que justifique que carece de registros comerciales </w:t>
            </w:r>
            <w:r>
              <w:rPr>
                <w:rFonts w:ascii="Times New Roman" w:eastAsia="Times New Roman" w:hAnsi="Times New Roman" w:cs="Times New Roman"/>
                <w:lang w:val="es-ES"/>
              </w:rPr>
              <w:t>ilegales en los últimos dos años.</w:t>
            </w:r>
          </w:p>
        </w:tc>
        <w:tc>
          <w:tcPr>
            <w:tcW w:w="1752"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Oficina Municipal de Administración y Supervisión Financiera</w:t>
            </w:r>
            <w:r>
              <w:rPr>
                <w:rFonts w:ascii="Times New Roman" w:eastAsia="宋体" w:hAnsi="Times New Roman" w:cs="Times New Roman" w:hint="eastAsia"/>
                <w:lang w:val="en-US"/>
              </w:rPr>
              <w:t xml:space="preserve"> Local</w:t>
            </w:r>
            <w:r>
              <w:rPr>
                <w:rFonts w:ascii="Times New Roman" w:eastAsia="Times New Roman" w:hAnsi="Times New Roman" w:cs="Times New Roman"/>
                <w:lang w:val="es-ES"/>
              </w:rPr>
              <w:t xml:space="preserve">  de Beijing</w:t>
            </w:r>
          </w:p>
        </w:tc>
      </w:tr>
      <w:tr w:rsidR="001577A8">
        <w:trPr>
          <w:trHeight w:val="1340"/>
        </w:trPr>
        <w:tc>
          <w:tcPr>
            <w:tcW w:w="800" w:type="dxa"/>
            <w:tcBorders>
              <w:top w:val="nil"/>
              <w:left w:val="single" w:sz="4" w:space="0" w:color="auto"/>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t>5</w:t>
            </w:r>
          </w:p>
        </w:tc>
        <w:tc>
          <w:tcPr>
            <w:tcW w:w="8248"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Al solicitar el registro de la fundación o modificaciones de un museo que no es de propieda</w:t>
            </w:r>
            <w:r>
              <w:rPr>
                <w:rFonts w:ascii="Times New Roman" w:eastAsia="Times New Roman" w:hAnsi="Times New Roman" w:cs="Times New Roman"/>
                <w:lang w:val="es-ES"/>
              </w:rPr>
              <w:t>d estatal, se deberá presentar un certificado de propiedad o derecho de uso del inmueble emitido por el propietario del inmueble.</w:t>
            </w:r>
          </w:p>
        </w:tc>
        <w:tc>
          <w:tcPr>
            <w:tcW w:w="1752"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PE"/>
              </w:rPr>
              <w:t>Administración</w:t>
            </w:r>
            <w:r>
              <w:rPr>
                <w:rFonts w:ascii="Times New Roman" w:eastAsia="Times New Roman" w:hAnsi="Times New Roman" w:cs="Times New Roman"/>
                <w:lang w:val="es-ES"/>
              </w:rPr>
              <w:t>Municipal de Reliquias Culturales de Beijing</w:t>
            </w:r>
          </w:p>
        </w:tc>
      </w:tr>
      <w:tr w:rsidR="001577A8">
        <w:trPr>
          <w:trHeight w:val="1360"/>
        </w:trPr>
        <w:tc>
          <w:tcPr>
            <w:tcW w:w="800" w:type="dxa"/>
            <w:tcBorders>
              <w:top w:val="nil"/>
              <w:left w:val="single" w:sz="4" w:space="0" w:color="auto"/>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t>6</w:t>
            </w:r>
          </w:p>
        </w:tc>
        <w:tc>
          <w:tcPr>
            <w:tcW w:w="8248"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Al solicit</w:t>
            </w:r>
            <w:r>
              <w:rPr>
                <w:rFonts w:ascii="Times New Roman" w:eastAsia="Times New Roman" w:hAnsi="Times New Roman" w:cs="Times New Roman"/>
                <w:lang w:val="es-ES"/>
              </w:rPr>
              <w:t>ar el registro de la fundación o modificaciones de un museo que no es de propiedad estatal, se deberá presentar un certificado de financiación emitido por una firma de contabilidad, auditoría u otra institución calificada para la verificación de capital.</w:t>
            </w:r>
          </w:p>
        </w:tc>
        <w:tc>
          <w:tcPr>
            <w:tcW w:w="1752"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PE"/>
              </w:rPr>
              <w:t xml:space="preserve">Administración </w:t>
            </w:r>
            <w:r>
              <w:rPr>
                <w:rFonts w:ascii="Times New Roman" w:eastAsia="Times New Roman" w:hAnsi="Times New Roman" w:cs="Times New Roman"/>
                <w:lang w:val="es-ES"/>
              </w:rPr>
              <w:t>Municipal de Reliquias Culturales de Beijing</w:t>
            </w:r>
          </w:p>
        </w:tc>
      </w:tr>
      <w:tr w:rsidR="001577A8">
        <w:trPr>
          <w:trHeight w:val="1660"/>
        </w:trPr>
        <w:tc>
          <w:tcPr>
            <w:tcW w:w="800" w:type="dxa"/>
            <w:tcBorders>
              <w:top w:val="nil"/>
              <w:left w:val="single" w:sz="4" w:space="0" w:color="auto"/>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t>7</w:t>
            </w:r>
          </w:p>
        </w:tc>
        <w:tc>
          <w:tcPr>
            <w:tcW w:w="8248" w:type="dxa"/>
            <w:tcBorders>
              <w:top w:val="nil"/>
              <w:left w:val="nil"/>
              <w:bottom w:val="single" w:sz="4" w:space="0" w:color="auto"/>
              <w:right w:val="single" w:sz="4" w:space="0" w:color="auto"/>
            </w:tcBorders>
            <w:shd w:val="clear" w:color="auto" w:fill="auto"/>
            <w:vAlign w:val="center"/>
          </w:tcPr>
          <w:p w:rsidR="001577A8" w:rsidRDefault="00C3557D">
            <w:pPr>
              <w:jc w:val="both"/>
              <w:rPr>
                <w:rFonts w:ascii="Times New Roman" w:eastAsia="Times New Roman" w:hAnsi="Times New Roman" w:cs="Times New Roman"/>
                <w:lang w:val="es-ES"/>
              </w:rPr>
            </w:pPr>
            <w:r>
              <w:rPr>
                <w:rFonts w:ascii="Times New Roman" w:eastAsia="Times New Roman" w:hAnsi="Times New Roman" w:cs="Times New Roman"/>
                <w:lang w:val="es-ES"/>
              </w:rPr>
              <w:t xml:space="preserve">Para las organizaciones extranjeras no gubernamentales, al solicitar el registro del establecimiento de una oficina de </w:t>
            </w:r>
            <w:r>
              <w:rPr>
                <w:rFonts w:ascii="Times New Roman" w:eastAsia="Times New Roman" w:hAnsi="Times New Roman" w:cs="Times New Roman"/>
                <w:lang w:val="es-ES"/>
              </w:rPr>
              <w:t>representación en Beijing, deberán presentar un certificado emitido por la estación de policía donde se encuentra el registro de residencia del representante principal o emitido por las instituciones de gestión extranjeras pertinentes que justifique que el</w:t>
            </w:r>
            <w:r>
              <w:rPr>
                <w:rFonts w:ascii="Times New Roman" w:eastAsia="Times New Roman" w:hAnsi="Times New Roman" w:cs="Times New Roman"/>
                <w:lang w:val="es-ES"/>
              </w:rPr>
              <w:t xml:space="preserve"> representante principal carece de  antecedentes penales.</w:t>
            </w:r>
          </w:p>
        </w:tc>
        <w:tc>
          <w:tcPr>
            <w:tcW w:w="1752"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PE"/>
              </w:rPr>
              <w:t xml:space="preserve">Buró </w:t>
            </w:r>
            <w:r>
              <w:rPr>
                <w:rFonts w:ascii="Times New Roman" w:eastAsia="Times New Roman" w:hAnsi="Times New Roman" w:cs="Times New Roman"/>
                <w:lang w:val="es-ES"/>
              </w:rPr>
              <w:t>Municipal de Seguridad Pública de Beijing</w:t>
            </w:r>
          </w:p>
        </w:tc>
      </w:tr>
      <w:tr w:rsidR="001577A8">
        <w:trPr>
          <w:trHeight w:val="2340"/>
        </w:trPr>
        <w:tc>
          <w:tcPr>
            <w:tcW w:w="800" w:type="dxa"/>
            <w:tcBorders>
              <w:top w:val="nil"/>
              <w:left w:val="single" w:sz="4" w:space="0" w:color="auto"/>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t>8</w:t>
            </w:r>
          </w:p>
        </w:tc>
        <w:tc>
          <w:tcPr>
            <w:tcW w:w="8248"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Para las personas desempleadas con registro de residencia (</w:t>
            </w:r>
            <w:r>
              <w:rPr>
                <w:rFonts w:ascii="Times New Roman" w:eastAsia="Times New Roman" w:hAnsi="Times New Roman" w:cs="Times New Roman"/>
                <w:i/>
                <w:iCs/>
                <w:lang w:val="es-ES"/>
              </w:rPr>
              <w:t>hukou</w:t>
            </w:r>
            <w:r>
              <w:rPr>
                <w:rFonts w:ascii="Times New Roman" w:eastAsia="Times New Roman" w:hAnsi="Times New Roman" w:cs="Times New Roman"/>
                <w:lang w:val="es-ES"/>
              </w:rPr>
              <w:t xml:space="preserve">) no </w:t>
            </w:r>
            <w:r>
              <w:rPr>
                <w:rFonts w:ascii="Times New Roman" w:eastAsia="Times New Roman" w:hAnsi="Times New Roman" w:cs="Times New Roman"/>
                <w:lang w:val="es-ES"/>
              </w:rPr>
              <w:t>agrícola de otras provincias o ciudades, al solicitar el registro de residencia en Beijing a raíz de que los padres sean acogidos bajo el amparo de sus hijos, los esposos sean acogidos bajo el amparo de sus parejas, y los hijos únicos de entre 18 y 25 años</w:t>
            </w:r>
            <w:r>
              <w:rPr>
                <w:rFonts w:ascii="Times New Roman" w:eastAsia="Times New Roman" w:hAnsi="Times New Roman" w:cs="Times New Roman"/>
                <w:lang w:val="es-ES"/>
              </w:rPr>
              <w:t xml:space="preserve"> de edad sean acogidos bajo el amparo de sus padres, deberán presentar un certificado de desempleo emitido por la Oficina del Seguro Social del  subdistrito donde se encuentre el registro de residencia de los solicitantes.</w:t>
            </w:r>
          </w:p>
        </w:tc>
        <w:tc>
          <w:tcPr>
            <w:tcW w:w="1752"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PE"/>
              </w:rPr>
              <w:t xml:space="preserve">Buró </w:t>
            </w:r>
            <w:r>
              <w:rPr>
                <w:rFonts w:ascii="Times New Roman" w:eastAsia="Times New Roman" w:hAnsi="Times New Roman" w:cs="Times New Roman"/>
                <w:lang w:val="es-ES"/>
              </w:rPr>
              <w:t xml:space="preserve">Municipal de Seguridad </w:t>
            </w:r>
            <w:r>
              <w:rPr>
                <w:rFonts w:ascii="Times New Roman" w:eastAsia="Times New Roman" w:hAnsi="Times New Roman" w:cs="Times New Roman"/>
                <w:lang w:val="es-ES"/>
              </w:rPr>
              <w:t>Pública de Beijing</w:t>
            </w:r>
          </w:p>
        </w:tc>
      </w:tr>
      <w:tr w:rsidR="001577A8">
        <w:trPr>
          <w:trHeight w:val="1660"/>
        </w:trPr>
        <w:tc>
          <w:tcPr>
            <w:tcW w:w="800" w:type="dxa"/>
            <w:tcBorders>
              <w:top w:val="nil"/>
              <w:left w:val="single" w:sz="4" w:space="0" w:color="auto"/>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lastRenderedPageBreak/>
              <w:t>9</w:t>
            </w:r>
          </w:p>
        </w:tc>
        <w:tc>
          <w:tcPr>
            <w:tcW w:w="8248"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Para las personas mayores con un registro de residencia (</w:t>
            </w:r>
            <w:r>
              <w:rPr>
                <w:rFonts w:ascii="Times New Roman" w:eastAsia="Times New Roman" w:hAnsi="Times New Roman" w:cs="Times New Roman"/>
                <w:i/>
                <w:iCs/>
                <w:lang w:val="es-ES"/>
              </w:rPr>
              <w:t>hukou</w:t>
            </w:r>
            <w:r>
              <w:rPr>
                <w:rFonts w:ascii="Times New Roman" w:eastAsia="Times New Roman" w:hAnsi="Times New Roman" w:cs="Times New Roman"/>
                <w:lang w:val="es-ES"/>
              </w:rPr>
              <w:t>) de otra provincia o ciudad cuyo (a) hijo (a) haya fallecido,  al solicitar el amparo de su hijo (a) con registro de residencia en Beijing, deberán presentar un original del certificado de cancelación del registro de residencia del hijo (a) por su falleci</w:t>
            </w:r>
            <w:r>
              <w:rPr>
                <w:rFonts w:ascii="Times New Roman" w:eastAsia="Times New Roman" w:hAnsi="Times New Roman" w:cs="Times New Roman"/>
                <w:lang w:val="es-ES"/>
              </w:rPr>
              <w:t xml:space="preserve">miento, emitido por la estación policial donde se cancele el registro original de residencia. </w:t>
            </w:r>
          </w:p>
        </w:tc>
        <w:tc>
          <w:tcPr>
            <w:tcW w:w="1752"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PE"/>
              </w:rPr>
              <w:t xml:space="preserve">Buró </w:t>
            </w:r>
            <w:r>
              <w:rPr>
                <w:rFonts w:ascii="Times New Roman" w:eastAsia="Times New Roman" w:hAnsi="Times New Roman" w:cs="Times New Roman"/>
                <w:lang w:val="es-ES"/>
              </w:rPr>
              <w:t>Municipal de Seguridad Pública de Beijing</w:t>
            </w:r>
          </w:p>
        </w:tc>
      </w:tr>
      <w:tr w:rsidR="001577A8">
        <w:trPr>
          <w:trHeight w:val="2340"/>
        </w:trPr>
        <w:tc>
          <w:tcPr>
            <w:tcW w:w="800" w:type="dxa"/>
            <w:tcBorders>
              <w:top w:val="nil"/>
              <w:left w:val="single" w:sz="4" w:space="0" w:color="auto"/>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t>10</w:t>
            </w:r>
          </w:p>
        </w:tc>
        <w:tc>
          <w:tcPr>
            <w:tcW w:w="8248"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 xml:space="preserve">Si un hijo (a) </w:t>
            </w:r>
            <w:r>
              <w:rPr>
                <w:rFonts w:ascii="Times New Roman" w:eastAsia="Times New Roman" w:hAnsi="Times New Roman" w:cs="Times New Roman"/>
                <w:lang w:val="es-ES"/>
              </w:rPr>
              <w:t>nacido (a) fuera del matrimonio ha registrado su residencia con el padre (madre) biológico en otra provincia o ciudad, y el padre (madre) biológico en la otra provincia o ciudad fallece, al solicitar el registro de residencia en Beijing a través del amparo</w:t>
            </w:r>
            <w:r>
              <w:rPr>
                <w:rFonts w:ascii="Times New Roman" w:eastAsia="Times New Roman" w:hAnsi="Times New Roman" w:cs="Times New Roman"/>
                <w:lang w:val="es-ES"/>
              </w:rPr>
              <w:t xml:space="preserve"> del padre (madre) biológico en Beijing, se deberá presentar un original </w:t>
            </w:r>
            <w:r>
              <w:rPr>
                <w:rFonts w:ascii="Times New Roman" w:eastAsia="Times New Roman" w:hAnsi="Times New Roman" w:cs="Times New Roman" w:hint="eastAsia"/>
                <w:lang w:val="es-ES"/>
              </w:rPr>
              <w:t>d</w:t>
            </w:r>
            <w:r>
              <w:rPr>
                <w:rFonts w:ascii="Times New Roman" w:eastAsia="Times New Roman" w:hAnsi="Times New Roman" w:cs="Times New Roman"/>
                <w:lang w:val="es-ES"/>
              </w:rPr>
              <w:t>el certificado de cancelación del registro de residencia emitido por la estación policial donde se cancele el registro de residencia del padre (madre) biológico fallecido de otra pro</w:t>
            </w:r>
            <w:r>
              <w:rPr>
                <w:rFonts w:ascii="Times New Roman" w:eastAsia="Times New Roman" w:hAnsi="Times New Roman" w:cs="Times New Roman"/>
                <w:lang w:val="es-ES"/>
              </w:rPr>
              <w:t xml:space="preserve">vincia o ciudad. </w:t>
            </w:r>
          </w:p>
        </w:tc>
        <w:tc>
          <w:tcPr>
            <w:tcW w:w="1752"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PE"/>
              </w:rPr>
              <w:t>Buró</w:t>
            </w:r>
            <w:r>
              <w:rPr>
                <w:rFonts w:ascii="Times New Roman" w:eastAsia="Times New Roman" w:hAnsi="Times New Roman" w:cs="Times New Roman"/>
                <w:lang w:val="es-ES"/>
              </w:rPr>
              <w:t xml:space="preserve"> Municipal de Seguridad Pública de Beijing</w:t>
            </w:r>
          </w:p>
        </w:tc>
      </w:tr>
      <w:tr w:rsidR="001577A8">
        <w:trPr>
          <w:trHeight w:val="1660"/>
        </w:trPr>
        <w:tc>
          <w:tcPr>
            <w:tcW w:w="800" w:type="dxa"/>
            <w:tcBorders>
              <w:top w:val="nil"/>
              <w:left w:val="single" w:sz="4" w:space="0" w:color="auto"/>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t>11</w:t>
            </w:r>
          </w:p>
        </w:tc>
        <w:tc>
          <w:tcPr>
            <w:tcW w:w="8248"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 xml:space="preserve">Los niños adoptados, cuyos padres biológicos hayan fallecido y que cumplan las condiciones para su adopción por </w:t>
            </w:r>
            <w:r>
              <w:rPr>
                <w:rFonts w:ascii="Times New Roman" w:eastAsia="Times New Roman" w:hAnsi="Times New Roman" w:cs="Times New Roman"/>
                <w:lang w:val="es-ES"/>
              </w:rPr>
              <w:t>familiares en Beijing, al solicitar el registro de residencia en Beijing a través del amparo de los padres adoptivos, deberán presentar un original del certificado de cancelación del registro de residencia (</w:t>
            </w:r>
            <w:r>
              <w:rPr>
                <w:rFonts w:ascii="Times New Roman" w:eastAsia="Times New Roman" w:hAnsi="Times New Roman" w:cs="Times New Roman"/>
                <w:i/>
                <w:iCs/>
                <w:lang w:val="es-ES"/>
              </w:rPr>
              <w:t>hukou</w:t>
            </w:r>
            <w:r>
              <w:rPr>
                <w:rFonts w:ascii="Times New Roman" w:eastAsia="Times New Roman" w:hAnsi="Times New Roman" w:cs="Times New Roman"/>
                <w:lang w:val="es-ES"/>
              </w:rPr>
              <w:t xml:space="preserve">) emitido por la estación policial donde se </w:t>
            </w:r>
            <w:r>
              <w:rPr>
                <w:rFonts w:ascii="Times New Roman" w:eastAsia="Times New Roman" w:hAnsi="Times New Roman" w:cs="Times New Roman"/>
                <w:lang w:val="es-ES"/>
              </w:rPr>
              <w:t>cancele el registro de residencia de los padres biológicos.</w:t>
            </w:r>
          </w:p>
        </w:tc>
        <w:tc>
          <w:tcPr>
            <w:tcW w:w="1752"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PE"/>
              </w:rPr>
              <w:t>Buró</w:t>
            </w:r>
            <w:r>
              <w:rPr>
                <w:rFonts w:ascii="Times New Roman" w:eastAsia="Times New Roman" w:hAnsi="Times New Roman" w:cs="Times New Roman"/>
                <w:lang w:val="es-ES"/>
              </w:rPr>
              <w:t xml:space="preserve"> Municipal de Seguridad Pública de Beijing</w:t>
            </w:r>
          </w:p>
        </w:tc>
      </w:tr>
      <w:tr w:rsidR="001577A8">
        <w:trPr>
          <w:trHeight w:val="2000"/>
        </w:trPr>
        <w:tc>
          <w:tcPr>
            <w:tcW w:w="800" w:type="dxa"/>
            <w:tcBorders>
              <w:top w:val="nil"/>
              <w:left w:val="single" w:sz="4" w:space="0" w:color="auto"/>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t>12</w:t>
            </w:r>
          </w:p>
        </w:tc>
        <w:tc>
          <w:tcPr>
            <w:tcW w:w="8248" w:type="dxa"/>
            <w:tcBorders>
              <w:top w:val="nil"/>
              <w:left w:val="nil"/>
              <w:bottom w:val="single" w:sz="4" w:space="0" w:color="auto"/>
              <w:right w:val="single" w:sz="4" w:space="0" w:color="auto"/>
            </w:tcBorders>
            <w:shd w:val="clear" w:color="auto" w:fill="auto"/>
            <w:vAlign w:val="center"/>
          </w:tcPr>
          <w:p w:rsidR="001577A8" w:rsidRDefault="00C3557D">
            <w:pPr>
              <w:jc w:val="both"/>
              <w:rPr>
                <w:rFonts w:ascii="Times New Roman" w:eastAsia="Times New Roman" w:hAnsi="Times New Roman" w:cs="Times New Roman"/>
                <w:lang w:val="es-ES"/>
              </w:rPr>
            </w:pPr>
            <w:r>
              <w:rPr>
                <w:rFonts w:ascii="Times New Roman" w:eastAsia="Times New Roman" w:hAnsi="Times New Roman" w:cs="Times New Roman"/>
                <w:lang w:val="es-ES"/>
              </w:rPr>
              <w:t xml:space="preserve">Para los estudiantes universitarios normales </w:t>
            </w:r>
            <w:r>
              <w:rPr>
                <w:rFonts w:ascii="Times New Roman" w:eastAsia="Times New Roman" w:hAnsi="Times New Roman" w:cs="Times New Roman"/>
                <w:lang w:val="es-ES"/>
              </w:rPr>
              <w:t>(incluidos los estudiantes de educación continua), al solicitar la modificación o el cambio de su nombre, fecha de nacimiento u otra información de identidad o informaci</w:t>
            </w:r>
            <w:r>
              <w:rPr>
                <w:rFonts w:ascii="宋体" w:eastAsia="宋体" w:hAnsi="宋体" w:cs="宋体"/>
                <w:lang w:val="es-ES"/>
              </w:rPr>
              <w:t>ón</w:t>
            </w:r>
            <w:r>
              <w:rPr>
                <w:rFonts w:ascii="Times New Roman" w:eastAsia="Times New Roman" w:hAnsi="Times New Roman" w:cs="Times New Roman"/>
                <w:lang w:val="es-ES"/>
              </w:rPr>
              <w:t xml:space="preserve"> personal necesaria para completar su certificado académico, y si la información de i</w:t>
            </w:r>
            <w:r>
              <w:rPr>
                <w:rFonts w:ascii="Times New Roman" w:eastAsia="Times New Roman" w:hAnsi="Times New Roman" w:cs="Times New Roman"/>
                <w:lang w:val="es-ES"/>
              </w:rPr>
              <w:t>dentidad para revisar la educación previa no coincide, deberán presentar un certificado de modificación de información de identidad emitido por el órgano de seguridad pública donde se encuentre su registro de residencia (</w:t>
            </w:r>
            <w:r>
              <w:rPr>
                <w:rFonts w:ascii="Times New Roman" w:eastAsia="Times New Roman" w:hAnsi="Times New Roman" w:cs="Times New Roman"/>
                <w:i/>
                <w:iCs/>
                <w:lang w:val="es-ES"/>
              </w:rPr>
              <w:t>hukou</w:t>
            </w:r>
            <w:r>
              <w:rPr>
                <w:rFonts w:ascii="Times New Roman" w:eastAsia="Times New Roman" w:hAnsi="Times New Roman" w:cs="Times New Roman"/>
                <w:lang w:val="es-ES"/>
              </w:rPr>
              <w:t xml:space="preserve">). </w:t>
            </w:r>
          </w:p>
        </w:tc>
        <w:tc>
          <w:tcPr>
            <w:tcW w:w="1752"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 xml:space="preserve">Comisión Municipal de </w:t>
            </w:r>
            <w:r>
              <w:rPr>
                <w:rFonts w:ascii="Times New Roman" w:eastAsia="Times New Roman" w:hAnsi="Times New Roman" w:cs="Times New Roman"/>
                <w:lang w:val="es-ES"/>
              </w:rPr>
              <w:t>Educación</w:t>
            </w:r>
          </w:p>
        </w:tc>
      </w:tr>
      <w:tr w:rsidR="001577A8">
        <w:trPr>
          <w:trHeight w:val="1660"/>
        </w:trPr>
        <w:tc>
          <w:tcPr>
            <w:tcW w:w="800" w:type="dxa"/>
            <w:tcBorders>
              <w:top w:val="nil"/>
              <w:left w:val="single" w:sz="4" w:space="0" w:color="auto"/>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lastRenderedPageBreak/>
              <w:t>13</w:t>
            </w:r>
          </w:p>
        </w:tc>
        <w:tc>
          <w:tcPr>
            <w:tcW w:w="8248" w:type="dxa"/>
            <w:tcBorders>
              <w:top w:val="nil"/>
              <w:left w:val="nil"/>
              <w:bottom w:val="single" w:sz="4" w:space="0" w:color="auto"/>
              <w:right w:val="single" w:sz="4" w:space="0" w:color="auto"/>
            </w:tcBorders>
            <w:shd w:val="clear" w:color="auto" w:fill="auto"/>
            <w:vAlign w:val="center"/>
          </w:tcPr>
          <w:p w:rsidR="001577A8" w:rsidRDefault="00C3557D">
            <w:pPr>
              <w:jc w:val="both"/>
              <w:rPr>
                <w:rFonts w:ascii="Times New Roman" w:eastAsia="Times New Roman" w:hAnsi="Times New Roman" w:cs="Times New Roman"/>
                <w:lang w:val="es-ES"/>
              </w:rPr>
            </w:pPr>
            <w:r>
              <w:rPr>
                <w:rFonts w:ascii="Times New Roman" w:eastAsia="Times New Roman" w:hAnsi="Times New Roman" w:cs="Times New Roman"/>
                <w:lang w:val="es-ES"/>
              </w:rPr>
              <w:t xml:space="preserve">Para los hijos de investigadores posdoctorales que no sean de Beijing, al solicitar calificaciones de admisión a escuelas primarias y secundarias de Beijing, se deberá </w:t>
            </w:r>
            <w:r>
              <w:rPr>
                <w:rFonts w:ascii="Times New Roman" w:eastAsia="Times New Roman" w:hAnsi="Times New Roman" w:cs="Times New Roman"/>
                <w:lang w:val="es-ES"/>
              </w:rPr>
              <w:t>presentar la "Carta de presentación de los hijos de investigadores posdoctorales" y la "Carta de admisión al puesto de trabajo" de su padre (madre) emitida por la Oficina del Comité de Gestión Postdoctoral.</w:t>
            </w:r>
          </w:p>
        </w:tc>
        <w:tc>
          <w:tcPr>
            <w:tcW w:w="1752"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Comisión Municipal de Educación</w:t>
            </w:r>
          </w:p>
        </w:tc>
      </w:tr>
      <w:tr w:rsidR="001577A8">
        <w:trPr>
          <w:trHeight w:val="1340"/>
        </w:trPr>
        <w:tc>
          <w:tcPr>
            <w:tcW w:w="800" w:type="dxa"/>
            <w:tcBorders>
              <w:top w:val="nil"/>
              <w:left w:val="single" w:sz="4" w:space="0" w:color="auto"/>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t>14</w:t>
            </w:r>
          </w:p>
        </w:tc>
        <w:tc>
          <w:tcPr>
            <w:tcW w:w="8248"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 xml:space="preserve">Cuando los extranjeros soliciten un permiso de trabajo en China, deberán presentar un certificado de carencia de antecedentes penales emitido por </w:t>
            </w:r>
            <w:r>
              <w:rPr>
                <w:rFonts w:ascii="Times New Roman" w:eastAsia="Times New Roman" w:hAnsi="Times New Roman" w:cs="Times New Roman"/>
                <w:lang w:val="es-PE"/>
              </w:rPr>
              <w:t>los</w:t>
            </w:r>
            <w:r>
              <w:rPr>
                <w:rFonts w:ascii="Times New Roman" w:eastAsia="Times New Roman" w:hAnsi="Times New Roman" w:cs="Times New Roman"/>
                <w:lang w:val="es-ES"/>
              </w:rPr>
              <w:t xml:space="preserve"> </w:t>
            </w:r>
            <w:r>
              <w:rPr>
                <w:rFonts w:ascii="Times New Roman" w:eastAsia="Times New Roman" w:hAnsi="Times New Roman" w:cs="Times New Roman"/>
                <w:lang w:val="es-PE"/>
              </w:rPr>
              <w:t>d</w:t>
            </w:r>
            <w:r>
              <w:rPr>
                <w:rFonts w:ascii="Times New Roman" w:eastAsia="Times New Roman" w:hAnsi="Times New Roman" w:cs="Times New Roman"/>
                <w:lang w:val="es-ES"/>
              </w:rPr>
              <w:t>epartamento</w:t>
            </w:r>
            <w:r>
              <w:rPr>
                <w:rFonts w:ascii="Times New Roman" w:eastAsia="Times New Roman" w:hAnsi="Times New Roman" w:cs="Times New Roman"/>
                <w:lang w:val="es-PE"/>
              </w:rPr>
              <w:t>s</w:t>
            </w:r>
            <w:r>
              <w:rPr>
                <w:rFonts w:ascii="Times New Roman" w:eastAsia="Times New Roman" w:hAnsi="Times New Roman" w:cs="Times New Roman"/>
                <w:lang w:val="es-ES"/>
              </w:rPr>
              <w:t xml:space="preserve"> de la </w:t>
            </w:r>
            <w:r>
              <w:rPr>
                <w:rFonts w:ascii="Times New Roman" w:eastAsia="Times New Roman" w:hAnsi="Times New Roman" w:cs="Times New Roman"/>
                <w:lang w:val="es-PE"/>
              </w:rPr>
              <w:t>p</w:t>
            </w:r>
            <w:r>
              <w:rPr>
                <w:rFonts w:ascii="Times New Roman" w:eastAsia="Times New Roman" w:hAnsi="Times New Roman" w:cs="Times New Roman"/>
                <w:lang w:val="es-ES"/>
              </w:rPr>
              <w:t xml:space="preserve">olicía, </w:t>
            </w:r>
            <w:r>
              <w:rPr>
                <w:rFonts w:ascii="Times New Roman" w:eastAsia="Times New Roman" w:hAnsi="Times New Roman" w:cs="Times New Roman"/>
                <w:lang w:val="es-PE"/>
              </w:rPr>
              <w:t>los d</w:t>
            </w:r>
            <w:r>
              <w:rPr>
                <w:rFonts w:ascii="Times New Roman" w:eastAsia="Times New Roman" w:hAnsi="Times New Roman" w:cs="Times New Roman"/>
                <w:lang w:val="es-ES"/>
              </w:rPr>
              <w:t>epartamento</w:t>
            </w:r>
            <w:r>
              <w:rPr>
                <w:rFonts w:ascii="Times New Roman" w:eastAsia="Times New Roman" w:hAnsi="Times New Roman" w:cs="Times New Roman"/>
                <w:lang w:val="es-PE"/>
              </w:rPr>
              <w:t>s</w:t>
            </w:r>
            <w:r>
              <w:rPr>
                <w:rFonts w:ascii="Times New Roman" w:eastAsia="Times New Roman" w:hAnsi="Times New Roman" w:cs="Times New Roman"/>
                <w:lang w:val="es-ES"/>
              </w:rPr>
              <w:t xml:space="preserve"> de </w:t>
            </w:r>
            <w:r>
              <w:rPr>
                <w:rFonts w:ascii="Times New Roman" w:eastAsia="Times New Roman" w:hAnsi="Times New Roman" w:cs="Times New Roman"/>
                <w:lang w:val="es-PE"/>
              </w:rPr>
              <w:t>s</w:t>
            </w:r>
            <w:r>
              <w:rPr>
                <w:rFonts w:ascii="Times New Roman" w:eastAsia="Times New Roman" w:hAnsi="Times New Roman" w:cs="Times New Roman"/>
                <w:lang w:val="es-ES"/>
              </w:rPr>
              <w:t>egurid</w:t>
            </w:r>
            <w:r>
              <w:rPr>
                <w:rFonts w:ascii="Times New Roman" w:eastAsia="Times New Roman" w:hAnsi="Times New Roman" w:cs="Times New Roman"/>
                <w:lang w:val="es-ES"/>
              </w:rPr>
              <w:t>ad, los tribunales u otros departamentos del país de nacionalidad o el lugar de residencia del solicitante.</w:t>
            </w:r>
          </w:p>
        </w:tc>
        <w:tc>
          <w:tcPr>
            <w:tcW w:w="1752"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宋体" w:hAnsi="Times New Roman" w:cs="Times New Roman" w:hint="eastAsia"/>
                <w:lang w:val="en-US"/>
              </w:rPr>
              <w:t>Bur</w:t>
            </w:r>
            <w:r>
              <w:rPr>
                <w:rFonts w:ascii="Times New Roman" w:eastAsia="宋体" w:hAnsi="Times New Roman" w:cs="Times New Roman"/>
                <w:lang w:val="es-PE"/>
              </w:rPr>
              <w:t>ó</w:t>
            </w:r>
            <w:r>
              <w:rPr>
                <w:rFonts w:ascii="Times New Roman" w:eastAsia="Times New Roman" w:hAnsi="Times New Roman" w:cs="Times New Roman"/>
                <w:lang w:val="es-ES"/>
              </w:rPr>
              <w:t xml:space="preserve"> </w:t>
            </w:r>
            <w:r>
              <w:rPr>
                <w:rFonts w:ascii="Times New Roman" w:eastAsia="Times New Roman" w:hAnsi="Times New Roman" w:cs="Times New Roman" w:hint="eastAsia"/>
                <w:lang w:val="es-ES"/>
              </w:rPr>
              <w:t>M</w:t>
            </w:r>
            <w:r>
              <w:rPr>
                <w:rFonts w:ascii="Times New Roman" w:eastAsia="Times New Roman" w:hAnsi="Times New Roman" w:cs="Times New Roman"/>
                <w:lang w:val="es-ES"/>
              </w:rPr>
              <w:t>unicipal de Recursos Humanos y Segur</w:t>
            </w:r>
            <w:r>
              <w:rPr>
                <w:rFonts w:ascii="Times New Roman" w:eastAsia="Times New Roman" w:hAnsi="Times New Roman" w:cs="Times New Roman"/>
                <w:lang w:val="es-PE"/>
              </w:rPr>
              <w:t>idad</w:t>
            </w:r>
            <w:r>
              <w:rPr>
                <w:rFonts w:ascii="Times New Roman" w:eastAsia="Times New Roman" w:hAnsi="Times New Roman" w:cs="Times New Roman"/>
                <w:lang w:val="es-ES"/>
              </w:rPr>
              <w:t xml:space="preserve"> Social</w:t>
            </w:r>
          </w:p>
        </w:tc>
      </w:tr>
      <w:tr w:rsidR="001577A8">
        <w:trPr>
          <w:trHeight w:val="1660"/>
        </w:trPr>
        <w:tc>
          <w:tcPr>
            <w:tcW w:w="800" w:type="dxa"/>
            <w:tcBorders>
              <w:top w:val="nil"/>
              <w:left w:val="single" w:sz="4" w:space="0" w:color="auto"/>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t>15</w:t>
            </w:r>
          </w:p>
        </w:tc>
        <w:tc>
          <w:tcPr>
            <w:tcW w:w="8248"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 xml:space="preserve">Para las </w:t>
            </w:r>
            <w:r>
              <w:rPr>
                <w:rFonts w:ascii="Times New Roman" w:eastAsia="Times New Roman" w:hAnsi="Times New Roman" w:cs="Times New Roman"/>
                <w:lang w:val="es-ES"/>
              </w:rPr>
              <w:t>organizaciones no gubernamentales extranjeras que se dediquen a las actividades relacionadas con el deporte en Beijing, al solicitar el registro o modificaciones en el establecimiento de la oficina de representación, deberán presentar un certificado del or</w:t>
            </w:r>
            <w:r>
              <w:rPr>
                <w:rFonts w:ascii="Times New Roman" w:eastAsia="Times New Roman" w:hAnsi="Times New Roman" w:cs="Times New Roman"/>
                <w:lang w:val="es-ES"/>
              </w:rPr>
              <w:t>igen de los fondos emitido por la institución de financiación o la de depósito de los fondos.</w:t>
            </w:r>
          </w:p>
        </w:tc>
        <w:tc>
          <w:tcPr>
            <w:tcW w:w="1752"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宋体" w:hAnsi="Times New Roman" w:cs="Times New Roman" w:hint="eastAsia"/>
                <w:lang w:val="en-US"/>
              </w:rPr>
              <w:t>Bur</w:t>
            </w:r>
            <w:r>
              <w:rPr>
                <w:rFonts w:ascii="Times New Roman" w:eastAsia="宋体" w:hAnsi="Times New Roman" w:cs="Times New Roman"/>
                <w:lang w:val="es-PE"/>
              </w:rPr>
              <w:t>ó</w:t>
            </w:r>
            <w:r>
              <w:rPr>
                <w:rFonts w:ascii="Times New Roman" w:eastAsia="Times New Roman" w:hAnsi="Times New Roman" w:cs="Times New Roman"/>
                <w:lang w:val="es-ES"/>
              </w:rPr>
              <w:t xml:space="preserve"> Municipal de Deportes</w:t>
            </w:r>
          </w:p>
        </w:tc>
      </w:tr>
      <w:tr w:rsidR="001577A8">
        <w:trPr>
          <w:trHeight w:val="2680"/>
        </w:trPr>
        <w:tc>
          <w:tcPr>
            <w:tcW w:w="800" w:type="dxa"/>
            <w:tcBorders>
              <w:top w:val="nil"/>
              <w:left w:val="single" w:sz="4" w:space="0" w:color="auto"/>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t>16</w:t>
            </w:r>
          </w:p>
        </w:tc>
        <w:tc>
          <w:tcPr>
            <w:tcW w:w="8248"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Para los empleados que abonen</w:t>
            </w:r>
            <w:r>
              <w:rPr>
                <w:rFonts w:ascii="Times New Roman" w:eastAsia="Times New Roman" w:hAnsi="Times New Roman" w:cs="Times New Roman" w:hint="eastAsia"/>
                <w:lang w:val="es-ES"/>
              </w:rPr>
              <w:t xml:space="preserve"> </w:t>
            </w:r>
            <w:r>
              <w:rPr>
                <w:rFonts w:ascii="Times New Roman" w:eastAsia="Times New Roman" w:hAnsi="Times New Roman" w:cs="Times New Roman"/>
                <w:lang w:val="es-ES"/>
              </w:rPr>
              <w:t>sus fondos de ahorro para vivienda en otros lugares, cuando compren una vivienda en Beijing y soliciten un préstamo de fondo de ahorro para vivienda personal al Centro de Gestión del Fondo de Ahorro para Vivienda de Beijing, deberán presentar una aclaració</w:t>
            </w:r>
            <w:r>
              <w:rPr>
                <w:rFonts w:ascii="Times New Roman" w:eastAsia="Times New Roman" w:hAnsi="Times New Roman" w:cs="Times New Roman"/>
                <w:lang w:val="es-ES"/>
              </w:rPr>
              <w:t xml:space="preserve">n del uso del préstamo de los empleados sobre el abono del fondo de ahorro para vivienda en otros lugares, emitida por el Centro de Gestión de Fondos de Ahorro para Vivienda donde se realizaron los abonos. </w:t>
            </w:r>
          </w:p>
        </w:tc>
        <w:tc>
          <w:tcPr>
            <w:tcW w:w="1752"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Centro de Gestión del Fondo de Ahorro</w:t>
            </w:r>
            <w:r>
              <w:rPr>
                <w:rFonts w:ascii="Times New Roman" w:eastAsia="Times New Roman" w:hAnsi="Times New Roman" w:cs="Times New Roman"/>
                <w:lang w:val="es-ES"/>
              </w:rPr>
              <w:t xml:space="preserve"> para Vivienda de Beijing</w:t>
            </w:r>
          </w:p>
        </w:tc>
      </w:tr>
      <w:tr w:rsidR="001577A8">
        <w:trPr>
          <w:trHeight w:val="3380"/>
        </w:trPr>
        <w:tc>
          <w:tcPr>
            <w:tcW w:w="800" w:type="dxa"/>
            <w:tcBorders>
              <w:top w:val="nil"/>
              <w:left w:val="single" w:sz="4" w:space="0" w:color="auto"/>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lastRenderedPageBreak/>
              <w:t>17</w:t>
            </w:r>
          </w:p>
        </w:tc>
        <w:tc>
          <w:tcPr>
            <w:tcW w:w="8248"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Para los solicitantes de préstamos que hayan abonado fondos de ahorro para vivienda en otros lugares, pero en Beijing los abonos realizados no cumplen con el tiempo requerido por las regulaciones, al solicitar un préstamo de fondo de ahorro para vivienda p</w:t>
            </w:r>
            <w:r>
              <w:rPr>
                <w:rFonts w:ascii="Times New Roman" w:eastAsia="Times New Roman" w:hAnsi="Times New Roman" w:cs="Times New Roman"/>
                <w:lang w:val="es-ES"/>
              </w:rPr>
              <w:t>ersonal al Centro de Gestión del Fondo de Ahorro para Vivienda de Beijing, y solicitar el reconocimiento de sus registros de abono en el lugar original de abono, deberán presentar un certificado de abonos emitido por el Centro de Gestión de Fondos de Ahorr</w:t>
            </w:r>
            <w:r>
              <w:rPr>
                <w:rFonts w:ascii="Times New Roman" w:eastAsia="Times New Roman" w:hAnsi="Times New Roman" w:cs="Times New Roman"/>
                <w:lang w:val="es-ES"/>
              </w:rPr>
              <w:t xml:space="preserve">o para Vivienda donde se realizaron los abonos. </w:t>
            </w:r>
          </w:p>
        </w:tc>
        <w:tc>
          <w:tcPr>
            <w:tcW w:w="1752" w:type="dxa"/>
            <w:tcBorders>
              <w:top w:val="nil"/>
              <w:left w:val="nil"/>
              <w:bottom w:val="single" w:sz="4" w:space="0" w:color="auto"/>
              <w:right w:val="single" w:sz="4" w:space="0" w:color="auto"/>
            </w:tcBorders>
            <w:shd w:val="clear" w:color="auto" w:fill="auto"/>
          </w:tcPr>
          <w:p w:rsidR="001577A8" w:rsidRDefault="00C3557D">
            <w:pPr>
              <w:rPr>
                <w:rFonts w:ascii="Times New Roman" w:eastAsia="Times New Roman" w:hAnsi="Times New Roman" w:cs="Times New Roman"/>
                <w:lang w:val="es-ES"/>
              </w:rPr>
            </w:pPr>
            <w:r>
              <w:rPr>
                <w:rFonts w:ascii="Times New Roman" w:eastAsia="Times New Roman" w:hAnsi="Times New Roman" w:cs="Times New Roman"/>
                <w:lang w:val="es-ES"/>
              </w:rPr>
              <w:t>Centro de Gestión del Fondo de Ahorro para Vivienda de Beijing</w:t>
            </w:r>
          </w:p>
        </w:tc>
      </w:tr>
    </w:tbl>
    <w:p w:rsidR="001577A8" w:rsidRDefault="001577A8">
      <w:pPr>
        <w:rPr>
          <w:lang w:val="es-ES"/>
        </w:rPr>
      </w:pPr>
    </w:p>
    <w:sectPr w:rsidR="001577A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57D" w:rsidRDefault="00C3557D" w:rsidP="00F96F61">
      <w:r>
        <w:separator/>
      </w:r>
    </w:p>
  </w:endnote>
  <w:endnote w:type="continuationSeparator" w:id="0">
    <w:p w:rsidR="00C3557D" w:rsidRDefault="00C3557D" w:rsidP="00F9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57D" w:rsidRDefault="00C3557D" w:rsidP="00F96F61">
      <w:r>
        <w:separator/>
      </w:r>
    </w:p>
  </w:footnote>
  <w:footnote w:type="continuationSeparator" w:id="0">
    <w:p w:rsidR="00C3557D" w:rsidRDefault="00C3557D" w:rsidP="00F96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1E1"/>
    <w:rsid w:val="00014F9A"/>
    <w:rsid w:val="00045046"/>
    <w:rsid w:val="000628A7"/>
    <w:rsid w:val="00072F78"/>
    <w:rsid w:val="00074743"/>
    <w:rsid w:val="00090180"/>
    <w:rsid w:val="00091033"/>
    <w:rsid w:val="000926AB"/>
    <w:rsid w:val="000A266D"/>
    <w:rsid w:val="000B335D"/>
    <w:rsid w:val="000B77A2"/>
    <w:rsid w:val="000C0E8A"/>
    <w:rsid w:val="000C219A"/>
    <w:rsid w:val="000C5606"/>
    <w:rsid w:val="000D25B0"/>
    <w:rsid w:val="000D5C26"/>
    <w:rsid w:val="000E0018"/>
    <w:rsid w:val="000E2276"/>
    <w:rsid w:val="000E6B00"/>
    <w:rsid w:val="000F27D2"/>
    <w:rsid w:val="000F3780"/>
    <w:rsid w:val="000F61C9"/>
    <w:rsid w:val="000F76E7"/>
    <w:rsid w:val="00106B3F"/>
    <w:rsid w:val="0011566D"/>
    <w:rsid w:val="00115F81"/>
    <w:rsid w:val="001215F1"/>
    <w:rsid w:val="00133EFD"/>
    <w:rsid w:val="001577A8"/>
    <w:rsid w:val="0019130F"/>
    <w:rsid w:val="001E090D"/>
    <w:rsid w:val="001F12AB"/>
    <w:rsid w:val="00210C0D"/>
    <w:rsid w:val="00233833"/>
    <w:rsid w:val="002455AF"/>
    <w:rsid w:val="002757BA"/>
    <w:rsid w:val="00285603"/>
    <w:rsid w:val="002A4604"/>
    <w:rsid w:val="002B17DD"/>
    <w:rsid w:val="002C2B5B"/>
    <w:rsid w:val="002D1A29"/>
    <w:rsid w:val="003111DE"/>
    <w:rsid w:val="003425C6"/>
    <w:rsid w:val="003455F7"/>
    <w:rsid w:val="003579FB"/>
    <w:rsid w:val="00364C92"/>
    <w:rsid w:val="0036524F"/>
    <w:rsid w:val="00396984"/>
    <w:rsid w:val="003A1A46"/>
    <w:rsid w:val="003B194A"/>
    <w:rsid w:val="003B7D1F"/>
    <w:rsid w:val="003F7CDC"/>
    <w:rsid w:val="00410D45"/>
    <w:rsid w:val="00430215"/>
    <w:rsid w:val="00484148"/>
    <w:rsid w:val="00490F8F"/>
    <w:rsid w:val="004A1ED8"/>
    <w:rsid w:val="004B72CD"/>
    <w:rsid w:val="004C1E6F"/>
    <w:rsid w:val="004E18CB"/>
    <w:rsid w:val="004E5685"/>
    <w:rsid w:val="004E72C4"/>
    <w:rsid w:val="004F18C1"/>
    <w:rsid w:val="004F5A4E"/>
    <w:rsid w:val="004F60F0"/>
    <w:rsid w:val="005035EF"/>
    <w:rsid w:val="0050533D"/>
    <w:rsid w:val="00556B13"/>
    <w:rsid w:val="00560A21"/>
    <w:rsid w:val="00572978"/>
    <w:rsid w:val="0057597E"/>
    <w:rsid w:val="005916B5"/>
    <w:rsid w:val="00591BC4"/>
    <w:rsid w:val="0059395F"/>
    <w:rsid w:val="005A0152"/>
    <w:rsid w:val="005A0FC2"/>
    <w:rsid w:val="005B0ABE"/>
    <w:rsid w:val="005C5D5B"/>
    <w:rsid w:val="005E5933"/>
    <w:rsid w:val="005F65F0"/>
    <w:rsid w:val="0064165A"/>
    <w:rsid w:val="00652C22"/>
    <w:rsid w:val="00653BFC"/>
    <w:rsid w:val="00665D35"/>
    <w:rsid w:val="0067682B"/>
    <w:rsid w:val="0068029B"/>
    <w:rsid w:val="006A4BAA"/>
    <w:rsid w:val="006D2766"/>
    <w:rsid w:val="006E60C1"/>
    <w:rsid w:val="006F4BB2"/>
    <w:rsid w:val="007002E5"/>
    <w:rsid w:val="00712113"/>
    <w:rsid w:val="007368AD"/>
    <w:rsid w:val="007552D0"/>
    <w:rsid w:val="00773A8A"/>
    <w:rsid w:val="00776B00"/>
    <w:rsid w:val="007776E6"/>
    <w:rsid w:val="00790A9B"/>
    <w:rsid w:val="007A7510"/>
    <w:rsid w:val="007F532B"/>
    <w:rsid w:val="007F7E93"/>
    <w:rsid w:val="00845F02"/>
    <w:rsid w:val="00854416"/>
    <w:rsid w:val="00857748"/>
    <w:rsid w:val="0087018F"/>
    <w:rsid w:val="008736A0"/>
    <w:rsid w:val="00894990"/>
    <w:rsid w:val="00896995"/>
    <w:rsid w:val="008A30C2"/>
    <w:rsid w:val="008B0B62"/>
    <w:rsid w:val="008B0D8C"/>
    <w:rsid w:val="008B2450"/>
    <w:rsid w:val="008B694A"/>
    <w:rsid w:val="008D76E2"/>
    <w:rsid w:val="008E08DC"/>
    <w:rsid w:val="00915E3F"/>
    <w:rsid w:val="00965346"/>
    <w:rsid w:val="0096551E"/>
    <w:rsid w:val="009660A2"/>
    <w:rsid w:val="00993C99"/>
    <w:rsid w:val="009A4156"/>
    <w:rsid w:val="009B643A"/>
    <w:rsid w:val="009D5F31"/>
    <w:rsid w:val="009E399D"/>
    <w:rsid w:val="009F1E8C"/>
    <w:rsid w:val="009F57B4"/>
    <w:rsid w:val="00A11190"/>
    <w:rsid w:val="00A252CD"/>
    <w:rsid w:val="00A262E5"/>
    <w:rsid w:val="00A350DA"/>
    <w:rsid w:val="00A3769A"/>
    <w:rsid w:val="00A56E0B"/>
    <w:rsid w:val="00A57B7F"/>
    <w:rsid w:val="00A64A87"/>
    <w:rsid w:val="00A768DD"/>
    <w:rsid w:val="00A779A1"/>
    <w:rsid w:val="00A8739F"/>
    <w:rsid w:val="00AA2138"/>
    <w:rsid w:val="00AB7FEF"/>
    <w:rsid w:val="00AC4F1E"/>
    <w:rsid w:val="00AC660B"/>
    <w:rsid w:val="00AD10C5"/>
    <w:rsid w:val="00AD170C"/>
    <w:rsid w:val="00AD4309"/>
    <w:rsid w:val="00AD5514"/>
    <w:rsid w:val="00AF248D"/>
    <w:rsid w:val="00AF41E1"/>
    <w:rsid w:val="00B25B08"/>
    <w:rsid w:val="00B31846"/>
    <w:rsid w:val="00B43B90"/>
    <w:rsid w:val="00B45D3F"/>
    <w:rsid w:val="00B527EC"/>
    <w:rsid w:val="00B7384B"/>
    <w:rsid w:val="00B806A6"/>
    <w:rsid w:val="00B90BA9"/>
    <w:rsid w:val="00B9197A"/>
    <w:rsid w:val="00BC494D"/>
    <w:rsid w:val="00BD0B9D"/>
    <w:rsid w:val="00C00BD4"/>
    <w:rsid w:val="00C01F32"/>
    <w:rsid w:val="00C302C9"/>
    <w:rsid w:val="00C3557D"/>
    <w:rsid w:val="00C55CE5"/>
    <w:rsid w:val="00C631B4"/>
    <w:rsid w:val="00C67D1D"/>
    <w:rsid w:val="00C72C02"/>
    <w:rsid w:val="00CA3917"/>
    <w:rsid w:val="00CC43B5"/>
    <w:rsid w:val="00D04198"/>
    <w:rsid w:val="00D1261C"/>
    <w:rsid w:val="00D33096"/>
    <w:rsid w:val="00D541A0"/>
    <w:rsid w:val="00D64F2D"/>
    <w:rsid w:val="00D65024"/>
    <w:rsid w:val="00D87058"/>
    <w:rsid w:val="00DB25D5"/>
    <w:rsid w:val="00DB3932"/>
    <w:rsid w:val="00DB473F"/>
    <w:rsid w:val="00DC60D3"/>
    <w:rsid w:val="00DF3D59"/>
    <w:rsid w:val="00E045A6"/>
    <w:rsid w:val="00E319DC"/>
    <w:rsid w:val="00E32AE4"/>
    <w:rsid w:val="00E3709E"/>
    <w:rsid w:val="00E4207C"/>
    <w:rsid w:val="00E423C1"/>
    <w:rsid w:val="00E51417"/>
    <w:rsid w:val="00E669D5"/>
    <w:rsid w:val="00E707FE"/>
    <w:rsid w:val="00E82889"/>
    <w:rsid w:val="00E9269E"/>
    <w:rsid w:val="00E96842"/>
    <w:rsid w:val="00E9778B"/>
    <w:rsid w:val="00EA09FA"/>
    <w:rsid w:val="00EB2D6A"/>
    <w:rsid w:val="00EC43BA"/>
    <w:rsid w:val="00EC6F3D"/>
    <w:rsid w:val="00ED1D80"/>
    <w:rsid w:val="00EE5B58"/>
    <w:rsid w:val="00F04A43"/>
    <w:rsid w:val="00F07F13"/>
    <w:rsid w:val="00F317D1"/>
    <w:rsid w:val="00F350B1"/>
    <w:rsid w:val="00F35AE8"/>
    <w:rsid w:val="00F52E47"/>
    <w:rsid w:val="00F55FF6"/>
    <w:rsid w:val="00F623FB"/>
    <w:rsid w:val="00F807CD"/>
    <w:rsid w:val="00F849EB"/>
    <w:rsid w:val="00F86598"/>
    <w:rsid w:val="00F86DCD"/>
    <w:rsid w:val="00F96F61"/>
    <w:rsid w:val="00F9780D"/>
    <w:rsid w:val="00FB5FE2"/>
    <w:rsid w:val="00FD6F25"/>
    <w:rsid w:val="00FF7114"/>
    <w:rsid w:val="05DC421B"/>
    <w:rsid w:val="10DC1574"/>
    <w:rsid w:val="18697B91"/>
    <w:rsid w:val="2AB87F19"/>
    <w:rsid w:val="34B63260"/>
    <w:rsid w:val="3DEB1B0F"/>
    <w:rsid w:val="55BF5399"/>
    <w:rsid w:val="55F92E09"/>
    <w:rsid w:val="5FCF39B9"/>
    <w:rsid w:val="6BF80185"/>
    <w:rsid w:val="71BC0ADC"/>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s-G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 w:val="20"/>
      <w:szCs w:val="20"/>
    </w:rPr>
  </w:style>
  <w:style w:type="paragraph" w:styleId="a4">
    <w:name w:val="annotation subject"/>
    <w:basedOn w:val="a3"/>
    <w:next w:val="a3"/>
    <w:link w:val="Char0"/>
    <w:uiPriority w:val="99"/>
    <w:semiHidden/>
    <w:unhideWhenUsed/>
    <w:rPr>
      <w:b/>
      <w:bCs/>
    </w:rPr>
  </w:style>
  <w:style w:type="character" w:styleId="a5">
    <w:name w:val="annotation reference"/>
    <w:basedOn w:val="a0"/>
    <w:uiPriority w:val="99"/>
    <w:semiHidden/>
    <w:unhideWhenUsed/>
    <w:rPr>
      <w:sz w:val="16"/>
      <w:szCs w:val="16"/>
    </w:rPr>
  </w:style>
  <w:style w:type="paragraph" w:customStyle="1" w:styleId="1">
    <w:name w:val="修订1"/>
    <w:hidden/>
    <w:uiPriority w:val="99"/>
    <w:semiHidden/>
    <w:rPr>
      <w:sz w:val="24"/>
      <w:szCs w:val="24"/>
      <w:lang w:val="es-GT"/>
    </w:rPr>
  </w:style>
  <w:style w:type="character" w:customStyle="1" w:styleId="Char">
    <w:name w:val="批注文字 Char"/>
    <w:basedOn w:val="a0"/>
    <w:link w:val="a3"/>
    <w:uiPriority w:val="99"/>
    <w:semiHidden/>
    <w:qFormat/>
    <w:rPr>
      <w:sz w:val="20"/>
      <w:szCs w:val="20"/>
    </w:rPr>
  </w:style>
  <w:style w:type="character" w:customStyle="1" w:styleId="Char0">
    <w:name w:val="批注主题 Char"/>
    <w:basedOn w:val="Char"/>
    <w:link w:val="a4"/>
    <w:uiPriority w:val="99"/>
    <w:semiHidden/>
    <w:rPr>
      <w:b/>
      <w:bCs/>
      <w:sz w:val="20"/>
      <w:szCs w:val="20"/>
    </w:rPr>
  </w:style>
  <w:style w:type="paragraph" w:styleId="a6">
    <w:name w:val="header"/>
    <w:basedOn w:val="a"/>
    <w:link w:val="Char1"/>
    <w:uiPriority w:val="99"/>
    <w:unhideWhenUsed/>
    <w:rsid w:val="00F96F6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F96F61"/>
    <w:rPr>
      <w:sz w:val="18"/>
      <w:szCs w:val="18"/>
      <w:lang w:val="es-GT"/>
    </w:rPr>
  </w:style>
  <w:style w:type="paragraph" w:styleId="a7">
    <w:name w:val="footer"/>
    <w:basedOn w:val="a"/>
    <w:link w:val="Char2"/>
    <w:uiPriority w:val="99"/>
    <w:unhideWhenUsed/>
    <w:rsid w:val="00F96F61"/>
    <w:pPr>
      <w:tabs>
        <w:tab w:val="center" w:pos="4153"/>
        <w:tab w:val="right" w:pos="8306"/>
      </w:tabs>
      <w:snapToGrid w:val="0"/>
    </w:pPr>
    <w:rPr>
      <w:sz w:val="18"/>
      <w:szCs w:val="18"/>
    </w:rPr>
  </w:style>
  <w:style w:type="character" w:customStyle="1" w:styleId="Char2">
    <w:name w:val="页脚 Char"/>
    <w:basedOn w:val="a0"/>
    <w:link w:val="a7"/>
    <w:uiPriority w:val="99"/>
    <w:rsid w:val="00F96F61"/>
    <w:rPr>
      <w:sz w:val="18"/>
      <w:szCs w:val="18"/>
      <w:lang w:val="es-G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s-G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 w:val="20"/>
      <w:szCs w:val="20"/>
    </w:rPr>
  </w:style>
  <w:style w:type="paragraph" w:styleId="a4">
    <w:name w:val="annotation subject"/>
    <w:basedOn w:val="a3"/>
    <w:next w:val="a3"/>
    <w:link w:val="Char0"/>
    <w:uiPriority w:val="99"/>
    <w:semiHidden/>
    <w:unhideWhenUsed/>
    <w:rPr>
      <w:b/>
      <w:bCs/>
    </w:rPr>
  </w:style>
  <w:style w:type="character" w:styleId="a5">
    <w:name w:val="annotation reference"/>
    <w:basedOn w:val="a0"/>
    <w:uiPriority w:val="99"/>
    <w:semiHidden/>
    <w:unhideWhenUsed/>
    <w:rPr>
      <w:sz w:val="16"/>
      <w:szCs w:val="16"/>
    </w:rPr>
  </w:style>
  <w:style w:type="paragraph" w:customStyle="1" w:styleId="1">
    <w:name w:val="修订1"/>
    <w:hidden/>
    <w:uiPriority w:val="99"/>
    <w:semiHidden/>
    <w:rPr>
      <w:sz w:val="24"/>
      <w:szCs w:val="24"/>
      <w:lang w:val="es-GT"/>
    </w:rPr>
  </w:style>
  <w:style w:type="character" w:customStyle="1" w:styleId="Char">
    <w:name w:val="批注文字 Char"/>
    <w:basedOn w:val="a0"/>
    <w:link w:val="a3"/>
    <w:uiPriority w:val="99"/>
    <w:semiHidden/>
    <w:qFormat/>
    <w:rPr>
      <w:sz w:val="20"/>
      <w:szCs w:val="20"/>
    </w:rPr>
  </w:style>
  <w:style w:type="character" w:customStyle="1" w:styleId="Char0">
    <w:name w:val="批注主题 Char"/>
    <w:basedOn w:val="Char"/>
    <w:link w:val="a4"/>
    <w:uiPriority w:val="99"/>
    <w:semiHidden/>
    <w:rPr>
      <w:b/>
      <w:bCs/>
      <w:sz w:val="20"/>
      <w:szCs w:val="20"/>
    </w:rPr>
  </w:style>
  <w:style w:type="paragraph" w:styleId="a6">
    <w:name w:val="header"/>
    <w:basedOn w:val="a"/>
    <w:link w:val="Char1"/>
    <w:uiPriority w:val="99"/>
    <w:unhideWhenUsed/>
    <w:rsid w:val="00F96F6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F96F61"/>
    <w:rPr>
      <w:sz w:val="18"/>
      <w:szCs w:val="18"/>
      <w:lang w:val="es-GT"/>
    </w:rPr>
  </w:style>
  <w:style w:type="paragraph" w:styleId="a7">
    <w:name w:val="footer"/>
    <w:basedOn w:val="a"/>
    <w:link w:val="Char2"/>
    <w:uiPriority w:val="99"/>
    <w:unhideWhenUsed/>
    <w:rsid w:val="00F96F61"/>
    <w:pPr>
      <w:tabs>
        <w:tab w:val="center" w:pos="4153"/>
        <w:tab w:val="right" w:pos="8306"/>
      </w:tabs>
      <w:snapToGrid w:val="0"/>
    </w:pPr>
    <w:rPr>
      <w:sz w:val="18"/>
      <w:szCs w:val="18"/>
    </w:rPr>
  </w:style>
  <w:style w:type="character" w:customStyle="1" w:styleId="Char2">
    <w:name w:val="页脚 Char"/>
    <w:basedOn w:val="a0"/>
    <w:link w:val="a7"/>
    <w:uiPriority w:val="99"/>
    <w:rsid w:val="00F96F61"/>
    <w:rPr>
      <w:sz w:val="18"/>
      <w:szCs w:val="18"/>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6598</Characters>
  <Application>Microsoft Office Word</Application>
  <DocSecurity>0</DocSecurity>
  <Lines>54</Lines>
  <Paragraphs>15</Paragraphs>
  <ScaleCrop>false</ScaleCrop>
  <Company>Sky123.Org</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批量名称</dc:creator>
  <cp:lastModifiedBy>Sky123.Org</cp:lastModifiedBy>
  <cp:revision>2</cp:revision>
  <dcterms:created xsi:type="dcterms:W3CDTF">2022-03-18T03:21:00Z</dcterms:created>
  <dcterms:modified xsi:type="dcterms:W3CDTF">2022-03-18T03:21:00Z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1B5F994CD8EA4C09BA284AD8F4F98E15</vt:lpwstr>
  </property>
</Properties>
</file>