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CE" w:rsidRDefault="008442B2">
      <w:pPr>
        <w:pStyle w:val="a6"/>
        <w:spacing w:before="0" w:beforeAutospacing="0" w:after="0" w:afterAutospacing="0" w:line="360" w:lineRule="auto"/>
        <w:rPr>
          <w:rStyle w:val="a7"/>
          <w:rFonts w:ascii="Times New Roman" w:eastAsia="仿宋" w:hAnsi="Times New Roman" w:cs="Times New Roman"/>
          <w:b w:val="0"/>
          <w:lang w:val="es-ES"/>
        </w:rPr>
      </w:pPr>
      <w:r>
        <w:rPr>
          <w:rStyle w:val="a7"/>
          <w:rFonts w:ascii="Times New Roman" w:eastAsia="仿宋" w:hAnsi="Times New Roman" w:cs="Times New Roman"/>
          <w:b w:val="0"/>
          <w:lang w:val="es-ES"/>
        </w:rPr>
        <w:t>Anexo 1:</w:t>
      </w:r>
    </w:p>
    <w:p w:rsidR="00FF3ECE" w:rsidRDefault="008442B2">
      <w:pPr>
        <w:pStyle w:val="a6"/>
        <w:spacing w:before="0" w:beforeAutospacing="0" w:after="0" w:afterAutospacing="0" w:line="360" w:lineRule="auto"/>
        <w:jc w:val="center"/>
        <w:rPr>
          <w:rStyle w:val="a7"/>
          <w:rFonts w:ascii="Times New Roman" w:eastAsiaTheme="minorEastAsia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Formulario de notificación de los resultados de la consulta de información de registro de bienes raíces</w:t>
      </w:r>
    </w:p>
    <w:p w:rsidR="00FF3ECE" w:rsidRDefault="008442B2">
      <w:pPr>
        <w:spacing w:line="360" w:lineRule="auto"/>
        <w:jc w:val="center"/>
        <w:rPr>
          <w:rFonts w:ascii="Times New Roman" w:eastAsiaTheme="minorEastAsia" w:hAnsi="Times New Roman"/>
          <w:sz w:val="24"/>
          <w:lang w:val="es-ES"/>
        </w:rPr>
      </w:pPr>
      <w:r>
        <w:rPr>
          <w:rFonts w:ascii="Times New Roman" w:eastAsiaTheme="minorEastAsia" w:hAnsi="Times New Roman"/>
          <w:sz w:val="24"/>
          <w:lang w:val="es-ES"/>
        </w:rPr>
        <w:t xml:space="preserve">                                            </w:t>
      </w:r>
    </w:p>
    <w:p w:rsidR="00FF3ECE" w:rsidRDefault="008442B2">
      <w:pPr>
        <w:spacing w:line="360" w:lineRule="auto"/>
        <w:jc w:val="center"/>
        <w:rPr>
          <w:rFonts w:ascii="Times New Roman" w:eastAsiaTheme="minorEastAsia" w:hAnsi="Times New Roman"/>
          <w:sz w:val="24"/>
          <w:lang w:val="es-ES"/>
        </w:rPr>
      </w:pPr>
      <w:r>
        <w:rPr>
          <w:rFonts w:ascii="Times New Roman" w:eastAsiaTheme="minorEastAsia" w:hAnsi="Times New Roman"/>
          <w:sz w:val="24"/>
          <w:lang w:val="es-ES"/>
        </w:rPr>
        <w:t xml:space="preserve">                                                           No.: XXXXXX (x)</w:t>
      </w:r>
    </w:p>
    <w:p w:rsidR="00FF3ECE" w:rsidRDefault="008442B2">
      <w:pPr>
        <w:spacing w:line="360" w:lineRule="auto"/>
        <w:rPr>
          <w:rFonts w:ascii="Times New Roman" w:eastAsiaTheme="minorEastAsia" w:hAnsi="Times New Roman"/>
          <w:sz w:val="24"/>
          <w:u w:val="single"/>
          <w:lang w:val="es-ES"/>
        </w:rPr>
      </w:pPr>
      <w:r>
        <w:rPr>
          <w:rFonts w:ascii="Times New Roman" w:eastAsiaTheme="minorEastAsia" w:hAnsi="Times New Roman"/>
          <w:sz w:val="24"/>
          <w:u w:val="single"/>
          <w:lang w:val="es-ES"/>
        </w:rPr>
        <w:t>XXX (consultante, solicitante o unidad)</w:t>
      </w:r>
    </w:p>
    <w:p w:rsidR="00FF3ECE" w:rsidRDefault="008442B2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lang w:val="es-ES"/>
        </w:rPr>
      </w:pPr>
      <w:r>
        <w:rPr>
          <w:rFonts w:ascii="Times New Roman" w:eastAsiaTheme="minorEastAsia" w:hAnsi="Times New Roman"/>
          <w:sz w:val="24"/>
          <w:lang w:val="es-ES"/>
        </w:rPr>
        <w:t xml:space="preserve">Usted (la empresa) solicitó la consulta de la información de registro de </w:t>
      </w:r>
      <w:r>
        <w:rPr>
          <w:rFonts w:ascii="Times New Roman" w:hAnsi="Times New Roman"/>
          <w:kern w:val="0"/>
          <w:sz w:val="24"/>
          <w:lang w:val="es-ES"/>
        </w:rPr>
        <w:t>registro de bienes raíces</w:t>
      </w:r>
      <w:r>
        <w:rPr>
          <w:rFonts w:ascii="Times New Roman" w:eastAsiaTheme="minorEastAsia" w:hAnsi="Times New Roman"/>
          <w:sz w:val="24"/>
          <w:lang w:val="es-ES"/>
        </w:rPr>
        <w:t xml:space="preserve"> el (DD / mm / aaaa), con el número de aceptación de</w:t>
      </w:r>
      <w:r>
        <w:rPr>
          <w:rFonts w:ascii="Times New Roman" w:eastAsiaTheme="minorEastAsia" w:hAnsi="Times New Roman"/>
          <w:sz w:val="24"/>
          <w:u w:val="single"/>
          <w:lang w:val="es-ES"/>
        </w:rPr>
        <w:t xml:space="preserve">                   </w:t>
      </w:r>
      <w:r>
        <w:rPr>
          <w:rFonts w:ascii="Times New Roman" w:eastAsiaTheme="minorEastAsia" w:hAnsi="Times New Roman"/>
          <w:sz w:val="24"/>
          <w:lang w:val="es-ES"/>
        </w:rPr>
        <w:t>, las condiciones de consulta de</w:t>
      </w:r>
      <w:r>
        <w:rPr>
          <w:rFonts w:ascii="Times New Roman" w:eastAsiaTheme="minorEastAsia" w:hAnsi="Times New Roman"/>
          <w:sz w:val="24"/>
          <w:u w:val="single"/>
          <w:lang w:val="es-ES"/>
        </w:rPr>
        <w:t xml:space="preserve">            </w:t>
      </w:r>
      <w:r>
        <w:rPr>
          <w:rFonts w:ascii="Times New Roman" w:eastAsiaTheme="minorEastAsia" w:hAnsi="Times New Roman"/>
          <w:sz w:val="24"/>
          <w:lang w:val="es-ES"/>
        </w:rPr>
        <w:t xml:space="preserve"> y el propósito de la consulta de</w:t>
      </w:r>
      <w:r>
        <w:rPr>
          <w:rFonts w:ascii="Times New Roman" w:eastAsiaTheme="minorEastAsia" w:hAnsi="Times New Roman"/>
          <w:sz w:val="24"/>
          <w:u w:val="single"/>
          <w:lang w:val="es-ES"/>
        </w:rPr>
        <w:t xml:space="preserve">                 </w:t>
      </w:r>
      <w:r>
        <w:rPr>
          <w:rFonts w:ascii="Times New Roman" w:eastAsiaTheme="minorEastAsia" w:hAnsi="Times New Roman"/>
          <w:sz w:val="24"/>
          <w:lang w:val="es-ES"/>
        </w:rPr>
        <w:t>.</w:t>
      </w:r>
      <w:r>
        <w:rPr>
          <w:rFonts w:ascii="Times New Roman" w:hAnsi="Times New Roman"/>
          <w:sz w:val="24"/>
          <w:lang w:val="es-ES"/>
        </w:rPr>
        <w:t xml:space="preserve"> </w:t>
      </w:r>
      <w:r>
        <w:rPr>
          <w:rFonts w:ascii="Times New Roman" w:eastAsiaTheme="minorEastAsia" w:hAnsi="Times New Roman"/>
          <w:sz w:val="24"/>
          <w:lang w:val="es-ES"/>
        </w:rPr>
        <w:t>Los resultados son los siguientes: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260"/>
        <w:gridCol w:w="1500"/>
        <w:gridCol w:w="2104"/>
        <w:gridCol w:w="417"/>
        <w:gridCol w:w="1134"/>
        <w:gridCol w:w="1506"/>
        <w:gridCol w:w="639"/>
        <w:gridCol w:w="639"/>
        <w:gridCol w:w="1415"/>
        <w:gridCol w:w="1308"/>
        <w:gridCol w:w="1024"/>
      </w:tblGrid>
      <w:tr w:rsidR="00FF3ECE">
        <w:trPr>
          <w:trHeight w:val="286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1. Información de registro de propiedad / derecho de uso</w:t>
            </w:r>
          </w:p>
          <w:p w:rsidR="00FF3ECE" w:rsidRDefault="00FF3EC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3ECE" w:rsidRDefault="00FF3EC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es-ES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3ECE" w:rsidRDefault="00FF3EC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es-ES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3ECE" w:rsidRDefault="00FF3EC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es-ES" w:bidi="ar"/>
              </w:rPr>
            </w:pPr>
          </w:p>
        </w:tc>
      </w:tr>
      <w:tr w:rsidR="00FF3ECE">
        <w:trPr>
          <w:trHeight w:val="46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Número de serie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val="es-ES"/>
              </w:rPr>
              <w:t>Titular de los derechos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Ubicación inmobiliaria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Área de parcela / área de construcción (M2)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Uso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Tipos de derechos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es-ES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s-ES" w:bidi="ar"/>
              </w:rPr>
              <w:t>Naturaleza de los derechos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Período de uso de la tierra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Casa es propiedad común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es-ES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s-ES" w:bidi="ar"/>
              </w:rPr>
              <w:t xml:space="preserve">No. de Certificado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es-ES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s-ES" w:bidi="ar"/>
              </w:rPr>
              <w:t>Fecha de registro</w:t>
            </w:r>
          </w:p>
        </w:tc>
      </w:tr>
      <w:tr w:rsidR="00FF3ECE">
        <w:trPr>
          <w:trHeight w:val="394"/>
        </w:trPr>
        <w:tc>
          <w:tcPr>
            <w:tcW w:w="0" w:type="auto"/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s-ES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3ECE" w:rsidRDefault="00FF3EC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highlight w:val="yellow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3ECE" w:rsidRDefault="00FF3EC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3ECE" w:rsidRDefault="00FF3EC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3ECE" w:rsidRDefault="00FF3EC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highlight w:val="yellow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3ECE" w:rsidRDefault="00FF3EC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3ECE" w:rsidRDefault="00FF3EC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F3ECE" w:rsidRDefault="00FF3EC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3ECE" w:rsidRDefault="00FF3EC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3ECE" w:rsidRDefault="00FF3EC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3ECE" w:rsidRDefault="00FF3EC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</w:tr>
    </w:tbl>
    <w:p w:rsidR="00FF3ECE" w:rsidRDefault="00FF3ECE">
      <w:pPr>
        <w:spacing w:line="360" w:lineRule="auto"/>
        <w:rPr>
          <w:rFonts w:ascii="Times New Roman" w:eastAsiaTheme="minorEastAsia" w:hAnsi="Times New Roman"/>
          <w:sz w:val="24"/>
          <w:lang w:val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901"/>
        <w:gridCol w:w="1616"/>
        <w:gridCol w:w="1528"/>
        <w:gridCol w:w="3117"/>
        <w:gridCol w:w="2647"/>
        <w:gridCol w:w="1830"/>
      </w:tblGrid>
      <w:tr w:rsidR="00FF3ECE">
        <w:trPr>
          <w:trHeight w:val="286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es-ES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s-ES" w:bidi="ar"/>
              </w:rPr>
              <w:t>2. Registro de hipotecas, sellado, restricción administrativa y otras situaciones de registro</w:t>
            </w:r>
          </w:p>
          <w:p w:rsidR="00FF3ECE" w:rsidRDefault="00FF3EC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</w:tr>
      <w:tr w:rsidR="00FF3ECE">
        <w:trPr>
          <w:trHeight w:val="6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lastRenderedPageBreak/>
              <w:t>Número de serie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Ubicación inmobiliaria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Registro de hipoteca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Registro de sellado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Registro de restricciones administrativas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Registro de notificación anticipada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lang w:val="es-ES"/>
              </w:rPr>
              <w:t>Registro de objeciones</w:t>
            </w:r>
          </w:p>
        </w:tc>
      </w:tr>
      <w:tr w:rsidR="00FF3EC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8442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s-ES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FF3EC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FF3EC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FF3EC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FF3EC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FF3EC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ECE" w:rsidRDefault="00FF3EC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</w:p>
        </w:tc>
      </w:tr>
    </w:tbl>
    <w:p w:rsidR="00FF3ECE" w:rsidRDefault="00FF3ECE">
      <w:pPr>
        <w:spacing w:line="360" w:lineRule="auto"/>
        <w:rPr>
          <w:rFonts w:ascii="Times New Roman" w:eastAsiaTheme="minorEastAsia" w:hAnsi="Times New Roman"/>
          <w:sz w:val="24"/>
          <w:lang w:val="es-ES"/>
        </w:rPr>
      </w:pPr>
    </w:p>
    <w:p w:rsidR="00FF3ECE" w:rsidRDefault="008442B2">
      <w:pPr>
        <w:spacing w:line="360" w:lineRule="auto"/>
        <w:rPr>
          <w:rFonts w:ascii="Times New Roman" w:eastAsiaTheme="minorEastAsia" w:hAnsi="Times New Roman"/>
          <w:sz w:val="24"/>
          <w:lang w:val="es-ES"/>
        </w:rPr>
      </w:pPr>
      <w:r>
        <w:rPr>
          <w:rFonts w:ascii="Times New Roman" w:eastAsiaTheme="minorEastAsia" w:hAnsi="Times New Roman"/>
          <w:sz w:val="24"/>
          <w:lang w:val="es-ES"/>
        </w:rPr>
        <w:t xml:space="preserve">Explicación: </w:t>
      </w:r>
    </w:p>
    <w:p w:rsidR="00FF3ECE" w:rsidRDefault="008442B2">
      <w:pPr>
        <w:spacing w:line="360" w:lineRule="auto"/>
        <w:rPr>
          <w:rFonts w:ascii="Times New Roman" w:eastAsiaTheme="minorEastAsia" w:hAnsi="Times New Roman"/>
          <w:sz w:val="24"/>
          <w:lang w:val="es-ES"/>
        </w:rPr>
      </w:pPr>
      <w:r>
        <w:rPr>
          <w:rFonts w:ascii="Times New Roman" w:eastAsiaTheme="minorEastAsia" w:hAnsi="Times New Roman"/>
          <w:sz w:val="24"/>
          <w:lang w:val="es-ES"/>
        </w:rPr>
        <w:t xml:space="preserve">1) El sistema de consulta que se utilizó en esta consulta es el sistema de información de registro de bienes raíces de Beijing V2.0, y la fecha de consulta del formulario de notificación de resultados de consulta de información de registro de bienes raíces es </w:t>
      </w:r>
      <w:r>
        <w:rPr>
          <w:rFonts w:ascii="Times New Roman" w:eastAsiaTheme="minorEastAsia" w:hAnsi="Times New Roman"/>
          <w:sz w:val="24"/>
          <w:u w:val="single"/>
          <w:lang w:val="es-ES"/>
        </w:rPr>
        <w:t xml:space="preserve">         </w:t>
      </w:r>
      <w:r>
        <w:rPr>
          <w:rFonts w:ascii="Times New Roman" w:eastAsiaTheme="minorEastAsia" w:hAnsi="Times New Roman"/>
          <w:sz w:val="24"/>
          <w:lang w:val="es-ES"/>
        </w:rPr>
        <w:t>(segundos)</w:t>
      </w:r>
      <w:r>
        <w:rPr>
          <w:rFonts w:ascii="Times New Roman" w:eastAsiaTheme="minorEastAsia" w:hAnsi="Times New Roman"/>
          <w:sz w:val="24"/>
          <w:u w:val="single"/>
          <w:lang w:val="es-ES"/>
        </w:rPr>
        <w:t xml:space="preserve">   </w:t>
      </w:r>
      <w:r>
        <w:rPr>
          <w:rFonts w:ascii="Times New Roman" w:eastAsiaTheme="minorEastAsia" w:hAnsi="Times New Roman"/>
          <w:sz w:val="24"/>
          <w:lang w:val="es-ES"/>
        </w:rPr>
        <w:t>(minutos)</w:t>
      </w:r>
      <w:r>
        <w:rPr>
          <w:rFonts w:ascii="Times New Roman" w:eastAsiaTheme="minorEastAsia" w:hAnsi="Times New Roman"/>
          <w:sz w:val="24"/>
          <w:u w:val="single"/>
          <w:lang w:val="es-ES"/>
        </w:rPr>
        <w:t xml:space="preserve">        </w:t>
      </w:r>
      <w:r>
        <w:rPr>
          <w:rFonts w:ascii="Times New Roman" w:eastAsiaTheme="minorEastAsia" w:hAnsi="Times New Roman"/>
          <w:sz w:val="24"/>
          <w:lang w:val="es-ES"/>
        </w:rPr>
        <w:t>(dd)</w:t>
      </w:r>
      <w:r>
        <w:rPr>
          <w:rFonts w:ascii="Times New Roman" w:eastAsiaTheme="minorEastAsia" w:hAnsi="Times New Roman"/>
          <w:sz w:val="24"/>
          <w:u w:val="single"/>
          <w:lang w:val="es-ES"/>
        </w:rPr>
        <w:t xml:space="preserve">     (</w:t>
      </w:r>
      <w:r>
        <w:rPr>
          <w:rFonts w:ascii="Times New Roman" w:eastAsiaTheme="minorEastAsia" w:hAnsi="Times New Roman"/>
          <w:sz w:val="24"/>
          <w:lang w:val="es-ES"/>
        </w:rPr>
        <w:t>mm)</w:t>
      </w:r>
      <w:r>
        <w:rPr>
          <w:rFonts w:ascii="Times New Roman" w:eastAsiaTheme="minorEastAsia" w:hAnsi="Times New Roman"/>
          <w:i/>
          <w:iCs/>
          <w:sz w:val="24"/>
          <w:u w:val="single"/>
          <w:lang w:val="es-ES"/>
        </w:rPr>
        <w:t xml:space="preserve">         </w:t>
      </w:r>
      <w:r>
        <w:rPr>
          <w:rFonts w:ascii="Times New Roman" w:eastAsiaTheme="minorEastAsia" w:hAnsi="Times New Roman"/>
          <w:sz w:val="24"/>
          <w:lang w:val="es-ES"/>
        </w:rPr>
        <w:t>(año).</w:t>
      </w:r>
    </w:p>
    <w:p w:rsidR="00FF3ECE" w:rsidRDefault="008442B2">
      <w:pPr>
        <w:spacing w:line="360" w:lineRule="auto"/>
        <w:rPr>
          <w:rFonts w:ascii="Times New Roman" w:eastAsiaTheme="minorEastAsia" w:hAnsi="Times New Roman"/>
          <w:sz w:val="24"/>
          <w:lang w:val="es-ES"/>
        </w:rPr>
      </w:pPr>
      <w:r>
        <w:rPr>
          <w:rFonts w:ascii="Times New Roman" w:eastAsiaTheme="minorEastAsia" w:hAnsi="Times New Roman"/>
          <w:sz w:val="24"/>
          <w:lang w:val="es-ES"/>
        </w:rPr>
        <w:t>2) El resultado de la consulta es la información de registro de bienes raíces en línea dentro de la división administrativa de Beijing.</w:t>
      </w:r>
    </w:p>
    <w:p w:rsidR="00FF3ECE" w:rsidRDefault="008442B2">
      <w:pPr>
        <w:spacing w:line="360" w:lineRule="auto"/>
        <w:rPr>
          <w:rFonts w:ascii="Times New Roman" w:eastAsiaTheme="minorEastAsia" w:hAnsi="Times New Roman"/>
          <w:sz w:val="24"/>
          <w:lang w:val="es-ES"/>
        </w:rPr>
      </w:pPr>
      <w:r>
        <w:rPr>
          <w:rFonts w:ascii="Times New Roman" w:eastAsiaTheme="minorEastAsia" w:hAnsi="Times New Roman"/>
          <w:sz w:val="24"/>
          <w:lang w:val="es-ES"/>
        </w:rPr>
        <w:t>3) La ubicación específica, el número de certificado y el número de unidad inmobiliaria de la propiedad inmobiliaria que rellene deberán ser completamente coherentes con la información registrada en el certificado de propiedad inmobiliaria o certificado de registro; de lo contrario, los resultados de la consulta no se mostrarán de manera correcta.</w:t>
      </w:r>
    </w:p>
    <w:p w:rsidR="00FF3ECE" w:rsidRDefault="008442B2">
      <w:pPr>
        <w:spacing w:line="360" w:lineRule="auto"/>
        <w:rPr>
          <w:rFonts w:ascii="Times New Roman" w:eastAsiaTheme="minorEastAsia" w:hAnsi="Times New Roman"/>
          <w:sz w:val="24"/>
          <w:lang w:val="es-ES"/>
        </w:rPr>
      </w:pPr>
      <w:r>
        <w:rPr>
          <w:rFonts w:ascii="Times New Roman" w:eastAsiaTheme="minorEastAsia" w:hAnsi="Times New Roman"/>
          <w:sz w:val="24"/>
          <w:lang w:val="es-ES"/>
        </w:rPr>
        <w:t>4) El solicitante de la consulta tendrá la obligación de mantener la confidencialidad de los secretos de Estado, la privacidad personal y los secretos comerciales involucrados en la información anterior, y no los divulgará ni utilizará indebidamente sin autorización.</w:t>
      </w:r>
    </w:p>
    <w:p w:rsidR="00FF3ECE" w:rsidRDefault="008442B2">
      <w:pPr>
        <w:spacing w:line="360" w:lineRule="auto"/>
        <w:rPr>
          <w:rFonts w:ascii="Times New Roman" w:eastAsiaTheme="minorEastAsia" w:hAnsi="Times New Roman"/>
          <w:sz w:val="24"/>
          <w:lang w:val="es-ES"/>
        </w:rPr>
      </w:pPr>
      <w:bookmarkStart w:id="0" w:name="_GoBack"/>
      <w:bookmarkEnd w:id="0"/>
      <w:r>
        <w:rPr>
          <w:rFonts w:ascii="Times New Roman" w:eastAsiaTheme="minorEastAsia" w:hAnsi="Times New Roman"/>
          <w:sz w:val="24"/>
          <w:lang w:val="es-ES"/>
        </w:rPr>
        <w:t>5) Los resultados de la consulta anterior son solo para referencia. Si tiene alguna objeción, podrá dirigirse al centro de registro de bienes raíces para su verificación.</w:t>
      </w:r>
    </w:p>
    <w:sectPr w:rsidR="00FF3E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03" w:rsidRDefault="007C3B03" w:rsidP="001B4102">
      <w:r>
        <w:separator/>
      </w:r>
    </w:p>
  </w:endnote>
  <w:endnote w:type="continuationSeparator" w:id="0">
    <w:p w:rsidR="007C3B03" w:rsidRDefault="007C3B03" w:rsidP="001B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03" w:rsidRDefault="007C3B03" w:rsidP="001B4102">
      <w:r>
        <w:separator/>
      </w:r>
    </w:p>
  </w:footnote>
  <w:footnote w:type="continuationSeparator" w:id="0">
    <w:p w:rsidR="007C3B03" w:rsidRDefault="007C3B03" w:rsidP="001B410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rionline">
    <w15:presenceInfo w15:providerId="None" w15:userId="crion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761EB"/>
    <w:rsid w:val="00167662"/>
    <w:rsid w:val="001B2C7D"/>
    <w:rsid w:val="001B4102"/>
    <w:rsid w:val="00586CAC"/>
    <w:rsid w:val="005A3497"/>
    <w:rsid w:val="005A60E0"/>
    <w:rsid w:val="0079117B"/>
    <w:rsid w:val="007B344E"/>
    <w:rsid w:val="007C3B03"/>
    <w:rsid w:val="007C5E6C"/>
    <w:rsid w:val="008442B2"/>
    <w:rsid w:val="009441A2"/>
    <w:rsid w:val="00AB6661"/>
    <w:rsid w:val="00C01503"/>
    <w:rsid w:val="00DA075A"/>
    <w:rsid w:val="00FF3ECE"/>
    <w:rsid w:val="1E203D7C"/>
    <w:rsid w:val="54A34876"/>
    <w:rsid w:val="6B572D36"/>
    <w:rsid w:val="71B468FB"/>
    <w:rsid w:val="728761EB"/>
    <w:rsid w:val="79E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Segoe UI" w:hAnsi="Segoe UI" w:cs="Segoe UI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99"/>
    <w:unhideWhenUsed/>
    <w:pPr>
      <w:ind w:left="720"/>
      <w:contextualSpacing/>
    </w:pPr>
  </w:style>
  <w:style w:type="character" w:customStyle="1" w:styleId="Char">
    <w:name w:val="批注框文本 Char"/>
    <w:basedOn w:val="a0"/>
    <w:link w:val="a3"/>
    <w:rPr>
      <w:rFonts w:ascii="Segoe UI" w:eastAsia="宋体" w:hAnsi="Segoe UI" w:cs="Segoe UI"/>
      <w:kern w:val="2"/>
      <w:sz w:val="18"/>
      <w:szCs w:val="18"/>
    </w:rPr>
  </w:style>
  <w:style w:type="character" w:styleId="a9">
    <w:name w:val="Hyperlink"/>
    <w:basedOn w:val="a0"/>
    <w:unhideWhenUsed/>
    <w:rsid w:val="001B41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Segoe UI" w:hAnsi="Segoe UI" w:cs="Segoe UI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99"/>
    <w:unhideWhenUsed/>
    <w:pPr>
      <w:ind w:left="720"/>
      <w:contextualSpacing/>
    </w:pPr>
  </w:style>
  <w:style w:type="character" w:customStyle="1" w:styleId="Char">
    <w:name w:val="批注框文本 Char"/>
    <w:basedOn w:val="a0"/>
    <w:link w:val="a3"/>
    <w:rPr>
      <w:rFonts w:ascii="Segoe UI" w:eastAsia="宋体" w:hAnsi="Segoe UI" w:cs="Segoe UI"/>
      <w:kern w:val="2"/>
      <w:sz w:val="18"/>
      <w:szCs w:val="18"/>
    </w:rPr>
  </w:style>
  <w:style w:type="character" w:styleId="a9">
    <w:name w:val="Hyperlink"/>
    <w:basedOn w:val="a0"/>
    <w:unhideWhenUsed/>
    <w:rsid w:val="001B4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葛玉珺</dc:creator>
  <cp:lastModifiedBy>tracy</cp:lastModifiedBy>
  <cp:revision>14</cp:revision>
  <dcterms:created xsi:type="dcterms:W3CDTF">2020-04-15T07:00:00Z</dcterms:created>
  <dcterms:modified xsi:type="dcterms:W3CDTF">2021-01-13T08:08:00Z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